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E352F5" w:rsidRDefault="009C5A94" w:rsidP="00561476">
      <w:pPr>
        <w:jc w:val="center"/>
        <w:rPr>
          <w:b/>
          <w:sz w:val="36"/>
          <w:szCs w:val="36"/>
        </w:rPr>
      </w:pPr>
      <w:r w:rsidRPr="00E352F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E352F5" w:rsidRDefault="00561476" w:rsidP="00561476">
      <w:pPr>
        <w:jc w:val="center"/>
        <w:rPr>
          <w:b/>
          <w:sz w:val="36"/>
          <w:szCs w:val="36"/>
          <w:lang w:val="en-US"/>
        </w:rPr>
      </w:pPr>
    </w:p>
    <w:p w14:paraId="4AA3D8A5" w14:textId="77777777" w:rsidR="000A4DD6" w:rsidRPr="00E352F5" w:rsidRDefault="000A4DD6" w:rsidP="00561476">
      <w:pPr>
        <w:jc w:val="center"/>
        <w:rPr>
          <w:b/>
          <w:sz w:val="36"/>
          <w:szCs w:val="36"/>
          <w:lang w:val="en-US"/>
        </w:rPr>
      </w:pPr>
    </w:p>
    <w:p w14:paraId="0ABB1680" w14:textId="77777777" w:rsidR="000A4DD6" w:rsidRPr="00E352F5" w:rsidRDefault="000A4DD6" w:rsidP="00561476">
      <w:pPr>
        <w:jc w:val="center"/>
        <w:rPr>
          <w:b/>
          <w:sz w:val="36"/>
          <w:szCs w:val="36"/>
          <w:lang w:val="en-US"/>
        </w:rPr>
      </w:pPr>
    </w:p>
    <w:p w14:paraId="465AD6D6" w14:textId="77777777" w:rsidR="000A4DD6" w:rsidRPr="00E352F5" w:rsidRDefault="000A4DD6" w:rsidP="00561476">
      <w:pPr>
        <w:jc w:val="center"/>
        <w:rPr>
          <w:b/>
          <w:sz w:val="36"/>
          <w:szCs w:val="36"/>
          <w:lang w:val="en-US"/>
        </w:rPr>
      </w:pPr>
    </w:p>
    <w:p w14:paraId="25F09B46" w14:textId="77777777" w:rsidR="00561476" w:rsidRPr="00E352F5" w:rsidRDefault="00561476" w:rsidP="00561476">
      <w:pPr>
        <w:tabs>
          <w:tab w:val="left" w:pos="5204"/>
        </w:tabs>
        <w:jc w:val="left"/>
        <w:rPr>
          <w:b/>
          <w:sz w:val="36"/>
          <w:szCs w:val="36"/>
        </w:rPr>
      </w:pPr>
      <w:r w:rsidRPr="00E352F5">
        <w:rPr>
          <w:b/>
          <w:sz w:val="36"/>
          <w:szCs w:val="36"/>
        </w:rPr>
        <w:tab/>
      </w:r>
    </w:p>
    <w:p w14:paraId="1A818381" w14:textId="77777777" w:rsidR="00561476" w:rsidRPr="00E352F5" w:rsidRDefault="00561476" w:rsidP="00561476">
      <w:pPr>
        <w:jc w:val="center"/>
        <w:rPr>
          <w:b/>
          <w:sz w:val="36"/>
          <w:szCs w:val="36"/>
        </w:rPr>
      </w:pPr>
    </w:p>
    <w:p w14:paraId="759EB2BE" w14:textId="77777777" w:rsidR="00561476" w:rsidRPr="00E352F5" w:rsidRDefault="00CB76D2" w:rsidP="00561476">
      <w:pPr>
        <w:jc w:val="center"/>
        <w:rPr>
          <w:b/>
          <w:sz w:val="48"/>
          <w:szCs w:val="48"/>
        </w:rPr>
      </w:pPr>
      <w:bookmarkStart w:id="0" w:name="_Toc226196784"/>
      <w:bookmarkStart w:id="1" w:name="_Toc226197203"/>
      <w:r w:rsidRPr="00E352F5">
        <w:rPr>
          <w:b/>
          <w:sz w:val="48"/>
          <w:szCs w:val="48"/>
        </w:rPr>
        <w:t>М</w:t>
      </w:r>
      <w:r w:rsidR="00561476" w:rsidRPr="00E352F5">
        <w:rPr>
          <w:b/>
          <w:sz w:val="48"/>
          <w:szCs w:val="48"/>
        </w:rPr>
        <w:t>ониторинг СМИ</w:t>
      </w:r>
      <w:bookmarkEnd w:id="0"/>
      <w:bookmarkEnd w:id="1"/>
      <w:r w:rsidR="00561476" w:rsidRPr="00E352F5">
        <w:rPr>
          <w:b/>
          <w:sz w:val="48"/>
          <w:szCs w:val="48"/>
        </w:rPr>
        <w:t xml:space="preserve"> РФ</w:t>
      </w:r>
    </w:p>
    <w:p w14:paraId="643C1CC8" w14:textId="77777777" w:rsidR="00561476" w:rsidRPr="00E352F5" w:rsidRDefault="00561476" w:rsidP="00561476">
      <w:pPr>
        <w:jc w:val="center"/>
        <w:rPr>
          <w:b/>
          <w:sz w:val="48"/>
          <w:szCs w:val="48"/>
        </w:rPr>
      </w:pPr>
      <w:bookmarkStart w:id="2" w:name="_Toc226196785"/>
      <w:bookmarkStart w:id="3" w:name="_Toc226197204"/>
      <w:r w:rsidRPr="00E352F5">
        <w:rPr>
          <w:b/>
          <w:sz w:val="48"/>
          <w:szCs w:val="48"/>
        </w:rPr>
        <w:t>по пенсионной тематике</w:t>
      </w:r>
      <w:bookmarkEnd w:id="2"/>
      <w:bookmarkEnd w:id="3"/>
    </w:p>
    <w:p w14:paraId="712904F0" w14:textId="77777777" w:rsidR="008B6D1B" w:rsidRPr="00E352F5" w:rsidRDefault="008B6D1B" w:rsidP="00C70A20">
      <w:pPr>
        <w:jc w:val="center"/>
        <w:rPr>
          <w:b/>
          <w:sz w:val="48"/>
          <w:szCs w:val="48"/>
        </w:rPr>
      </w:pPr>
    </w:p>
    <w:p w14:paraId="4DAF54B0" w14:textId="77777777" w:rsidR="007D6FE5" w:rsidRPr="00E352F5" w:rsidRDefault="007D6FE5" w:rsidP="00C70A20">
      <w:pPr>
        <w:jc w:val="center"/>
        <w:rPr>
          <w:b/>
          <w:sz w:val="36"/>
          <w:szCs w:val="36"/>
        </w:rPr>
      </w:pPr>
      <w:r w:rsidRPr="00E352F5">
        <w:rPr>
          <w:b/>
          <w:sz w:val="36"/>
          <w:szCs w:val="36"/>
        </w:rPr>
        <w:t xml:space="preserve"> </w:t>
      </w:r>
    </w:p>
    <w:p w14:paraId="5A50B42F" w14:textId="2F8492F8" w:rsidR="00C70A20" w:rsidRPr="00E352F5" w:rsidRDefault="00BD0918" w:rsidP="00C70A20">
      <w:pPr>
        <w:jc w:val="center"/>
        <w:rPr>
          <w:b/>
          <w:sz w:val="40"/>
          <w:szCs w:val="40"/>
        </w:rPr>
      </w:pPr>
      <w:r w:rsidRPr="00E352F5">
        <w:rPr>
          <w:b/>
          <w:sz w:val="40"/>
          <w:szCs w:val="40"/>
        </w:rPr>
        <w:t>30</w:t>
      </w:r>
      <w:r w:rsidR="000214CF" w:rsidRPr="00E352F5">
        <w:rPr>
          <w:b/>
          <w:sz w:val="40"/>
          <w:szCs w:val="40"/>
        </w:rPr>
        <w:t>.</w:t>
      </w:r>
      <w:r w:rsidR="00A646EC" w:rsidRPr="00E352F5">
        <w:rPr>
          <w:b/>
          <w:sz w:val="40"/>
          <w:szCs w:val="40"/>
        </w:rPr>
        <w:t>0</w:t>
      </w:r>
      <w:r w:rsidR="007414BE" w:rsidRPr="00E352F5">
        <w:rPr>
          <w:b/>
          <w:sz w:val="40"/>
          <w:szCs w:val="40"/>
        </w:rPr>
        <w:t>4</w:t>
      </w:r>
      <w:r w:rsidR="00A646EC" w:rsidRPr="00E352F5">
        <w:rPr>
          <w:b/>
          <w:sz w:val="40"/>
          <w:szCs w:val="40"/>
        </w:rPr>
        <w:t>.</w:t>
      </w:r>
      <w:r w:rsidR="007D6FE5" w:rsidRPr="00E352F5">
        <w:rPr>
          <w:b/>
          <w:sz w:val="40"/>
          <w:szCs w:val="40"/>
        </w:rPr>
        <w:t>20</w:t>
      </w:r>
      <w:r w:rsidR="00EB57E7" w:rsidRPr="00E352F5">
        <w:rPr>
          <w:b/>
          <w:sz w:val="40"/>
          <w:szCs w:val="40"/>
        </w:rPr>
        <w:t>2</w:t>
      </w:r>
      <w:r w:rsidR="00A646EC" w:rsidRPr="00E352F5">
        <w:rPr>
          <w:b/>
          <w:sz w:val="40"/>
          <w:szCs w:val="40"/>
        </w:rPr>
        <w:t>6</w:t>
      </w:r>
      <w:r w:rsidR="00C70A20" w:rsidRPr="00E352F5">
        <w:rPr>
          <w:b/>
          <w:sz w:val="40"/>
          <w:szCs w:val="40"/>
        </w:rPr>
        <w:t xml:space="preserve"> г</w:t>
      </w:r>
      <w:r w:rsidR="007D6FE5" w:rsidRPr="00E352F5">
        <w:rPr>
          <w:b/>
          <w:sz w:val="40"/>
          <w:szCs w:val="40"/>
        </w:rPr>
        <w:t>.</w:t>
      </w:r>
    </w:p>
    <w:p w14:paraId="651D5D84" w14:textId="77777777" w:rsidR="007D6FE5" w:rsidRPr="00E352F5" w:rsidRDefault="007D6FE5" w:rsidP="000C1A46">
      <w:pPr>
        <w:jc w:val="center"/>
        <w:rPr>
          <w:b/>
          <w:sz w:val="40"/>
          <w:szCs w:val="40"/>
        </w:rPr>
      </w:pPr>
    </w:p>
    <w:p w14:paraId="3299871E" w14:textId="77777777" w:rsidR="00C16C6D" w:rsidRPr="00E352F5" w:rsidRDefault="00C16C6D" w:rsidP="000C1A46">
      <w:pPr>
        <w:jc w:val="center"/>
        <w:rPr>
          <w:b/>
          <w:sz w:val="40"/>
          <w:szCs w:val="40"/>
        </w:rPr>
      </w:pPr>
    </w:p>
    <w:p w14:paraId="46E14E88" w14:textId="77777777" w:rsidR="00C70A20" w:rsidRPr="00E352F5" w:rsidRDefault="00C70A20" w:rsidP="000C1A46">
      <w:pPr>
        <w:jc w:val="center"/>
        <w:rPr>
          <w:b/>
          <w:sz w:val="40"/>
          <w:szCs w:val="40"/>
        </w:rPr>
      </w:pPr>
    </w:p>
    <w:p w14:paraId="4C8E9FEE" w14:textId="77777777" w:rsidR="00C70A20" w:rsidRPr="00E352F5" w:rsidRDefault="00C70A20" w:rsidP="000C1A46">
      <w:pPr>
        <w:jc w:val="center"/>
      </w:pPr>
    </w:p>
    <w:p w14:paraId="169A5637" w14:textId="77777777" w:rsidR="00CB76D2" w:rsidRPr="00E352F5" w:rsidRDefault="00CB76D2" w:rsidP="000C1A46">
      <w:pPr>
        <w:jc w:val="center"/>
        <w:rPr>
          <w:b/>
          <w:sz w:val="40"/>
          <w:szCs w:val="40"/>
        </w:rPr>
      </w:pPr>
    </w:p>
    <w:p w14:paraId="39EA2CE9" w14:textId="77777777" w:rsidR="009D66A1" w:rsidRPr="00E352F5" w:rsidRDefault="009B23FE" w:rsidP="009B23FE">
      <w:pPr>
        <w:pStyle w:val="10"/>
        <w:jc w:val="center"/>
      </w:pPr>
      <w:r w:rsidRPr="00E352F5">
        <w:br w:type="page"/>
      </w:r>
      <w:bookmarkStart w:id="4" w:name="_Toc396864626"/>
      <w:bookmarkStart w:id="5" w:name="_Toc228430293"/>
      <w:r w:rsidR="009D79CC" w:rsidRPr="00E352F5">
        <w:lastRenderedPageBreak/>
        <w:t>Те</w:t>
      </w:r>
      <w:r w:rsidR="009D66A1" w:rsidRPr="00E352F5">
        <w:t>мы</w:t>
      </w:r>
      <w:r w:rsidR="009D66A1" w:rsidRPr="00E352F5">
        <w:rPr>
          <w:rFonts w:ascii="Arial Rounded MT Bold" w:hAnsi="Arial Rounded MT Bold"/>
        </w:rPr>
        <w:t xml:space="preserve"> </w:t>
      </w:r>
      <w:r w:rsidR="009D66A1" w:rsidRPr="00E352F5">
        <w:t>дня</w:t>
      </w:r>
      <w:bookmarkEnd w:id="4"/>
      <w:bookmarkEnd w:id="5"/>
    </w:p>
    <w:p w14:paraId="67C9B192" w14:textId="1CDEBA8F" w:rsidR="00A1463C" w:rsidRPr="00E352F5" w:rsidRDefault="00B87A7D" w:rsidP="00676D5F">
      <w:pPr>
        <w:numPr>
          <w:ilvl w:val="0"/>
          <w:numId w:val="25"/>
        </w:numPr>
        <w:rPr>
          <w:i/>
        </w:rPr>
      </w:pPr>
      <w:r w:rsidRPr="00E352F5">
        <w:rPr>
          <w:i/>
        </w:rPr>
        <w:t xml:space="preserve">Корпоративные пенсионные программы (КПП) могут стать важным элементом развития долгосрочных сбережений в России. Для работодателей КПП – это инструмент удержания и мотивации сотрудников, а для граждан - возможность сформировать дополнительный источник дохода после завершения трудовой карьеры. </w:t>
      </w:r>
      <w:hyperlink w:anchor="ф1" w:history="1">
        <w:r w:rsidRPr="00E352F5">
          <w:rPr>
            <w:rStyle w:val="a3"/>
            <w:i/>
          </w:rPr>
          <w:t xml:space="preserve">Об этом </w:t>
        </w:r>
        <w:r w:rsidR="00E352F5">
          <w:rPr>
            <w:rStyle w:val="a3"/>
            <w:i/>
          </w:rPr>
          <w:t>«</w:t>
        </w:r>
        <w:r w:rsidRPr="00E352F5">
          <w:rPr>
            <w:rStyle w:val="a3"/>
            <w:i/>
          </w:rPr>
          <w:t>Российской газете</w:t>
        </w:r>
        <w:r w:rsidR="00E352F5">
          <w:rPr>
            <w:rStyle w:val="a3"/>
            <w:i/>
          </w:rPr>
          <w:t>»</w:t>
        </w:r>
      </w:hyperlink>
      <w:r w:rsidRPr="00E352F5">
        <w:rPr>
          <w:i/>
        </w:rPr>
        <w:t xml:space="preserve"> заявили опрошенные эксперты</w:t>
      </w:r>
    </w:p>
    <w:p w14:paraId="42DC2CD1" w14:textId="7DD7E1E6" w:rsidR="00E57C41" w:rsidRPr="00E352F5" w:rsidRDefault="00E57C41" w:rsidP="00676D5F">
      <w:pPr>
        <w:numPr>
          <w:ilvl w:val="0"/>
          <w:numId w:val="25"/>
        </w:numPr>
        <w:rPr>
          <w:i/>
        </w:rPr>
      </w:pPr>
      <w:r w:rsidRPr="00E352F5">
        <w:rPr>
          <w:i/>
        </w:rPr>
        <w:t xml:space="preserve">В 2024 году вкладчики впервые заплатили налог с дохода, полученного с вкладов в предыдущем году. В 2025 году это также предстоит сделать. Есть ли у пенсионеров льготы по налогу на доход с вкладов. У всех граждан России, включая пенсионеров, по данному виду налога льгот на сегодня нет. Об этом говорит закон о налогах на вклады, действующий с 1 января 2021 года, уточняет Алексей Денисов, вице-президент Национальной ассоциации негосударственных пенсионных фондов, </w:t>
      </w:r>
      <w:hyperlink w:anchor="ф2" w:history="1">
        <w:r w:rsidRPr="00E352F5">
          <w:rPr>
            <w:rStyle w:val="a3"/>
            <w:i/>
          </w:rPr>
          <w:t xml:space="preserve">передает </w:t>
        </w:r>
        <w:r w:rsidR="00E352F5">
          <w:rPr>
            <w:rStyle w:val="a3"/>
            <w:i/>
          </w:rPr>
          <w:t>«</w:t>
        </w:r>
        <w:r w:rsidRPr="00E352F5">
          <w:rPr>
            <w:rStyle w:val="a3"/>
            <w:i/>
          </w:rPr>
          <w:t>Банки.ру</w:t>
        </w:r>
        <w:r w:rsidR="00E352F5">
          <w:rPr>
            <w:rStyle w:val="a3"/>
            <w:i/>
          </w:rPr>
          <w:t>»</w:t>
        </w:r>
      </w:hyperlink>
    </w:p>
    <w:p w14:paraId="695D334A" w14:textId="735F39C9" w:rsidR="00E57C41" w:rsidRPr="00E352F5" w:rsidRDefault="00E57C41" w:rsidP="00676D5F">
      <w:pPr>
        <w:numPr>
          <w:ilvl w:val="0"/>
          <w:numId w:val="25"/>
        </w:numPr>
        <w:rPr>
          <w:i/>
        </w:rPr>
      </w:pPr>
      <w:r w:rsidRPr="00E352F5">
        <w:rPr>
          <w:i/>
        </w:rPr>
        <w:t>Жители Запорожской области заключили более 1 тыс. договоров по программе долгосрочных сбережений с начала года. Об этом сообщила исполняющая обязанности управляющего отделением Банка России по Запорожской области Ольга Будаковская. По ее словам, объем взносов составил 34 млн рублей. Она отметила, что растут и объемы финансирования. За три месяца 2026 года на счета поступило 46 млн рублей</w:t>
      </w:r>
      <w:r w:rsidR="000E7605" w:rsidRPr="00E352F5">
        <w:rPr>
          <w:i/>
        </w:rPr>
        <w:t xml:space="preserve">, </w:t>
      </w:r>
      <w:hyperlink w:anchor="ф3" w:history="1">
        <w:r w:rsidR="000E7605" w:rsidRPr="00E352F5">
          <w:rPr>
            <w:rStyle w:val="a3"/>
            <w:i/>
          </w:rPr>
          <w:t>сообщает ТАСС</w:t>
        </w:r>
      </w:hyperlink>
    </w:p>
    <w:p w14:paraId="3ACA4BDE" w14:textId="0C0A3E29" w:rsidR="00E57C41" w:rsidRPr="00E352F5" w:rsidRDefault="000E7605" w:rsidP="00676D5F">
      <w:pPr>
        <w:numPr>
          <w:ilvl w:val="0"/>
          <w:numId w:val="25"/>
        </w:numPr>
        <w:rPr>
          <w:i/>
        </w:rPr>
      </w:pPr>
      <w:r w:rsidRPr="00E352F5">
        <w:rPr>
          <w:i/>
        </w:rPr>
        <w:t xml:space="preserve">В 1 квартале 2026 года жители Башкортостана заключили почти 49 тыс. договоров по программе долгосрочных сбережений. Об этом сообщили в пресс-службе Отделения — Национального банка по Республике Башкортостан Банка России. По данным регулятора, за этот период участники программы перечислили в негосударственные пенсионные фонды 924 млн рублей взносов. Всего с 2024 года, когда программа начала действовать, жители региона оформили более 364 тыс. договоров и внесли 20,5 млрд рублей, </w:t>
      </w:r>
      <w:hyperlink w:anchor="ф4" w:history="1">
        <w:r w:rsidRPr="00E352F5">
          <w:rPr>
            <w:rStyle w:val="a3"/>
            <w:i/>
          </w:rPr>
          <w:t xml:space="preserve">передает </w:t>
        </w:r>
        <w:r w:rsidR="00E352F5">
          <w:rPr>
            <w:rStyle w:val="a3"/>
            <w:i/>
          </w:rPr>
          <w:t>«</w:t>
        </w:r>
        <w:r w:rsidRPr="00E352F5">
          <w:rPr>
            <w:rStyle w:val="a3"/>
            <w:i/>
          </w:rPr>
          <w:t>Стерлеград</w:t>
        </w:r>
        <w:r w:rsidR="00E352F5">
          <w:rPr>
            <w:rStyle w:val="a3"/>
            <w:i/>
          </w:rPr>
          <w:t>»</w:t>
        </w:r>
      </w:hyperlink>
    </w:p>
    <w:p w14:paraId="1C1DB3F5" w14:textId="3872785C" w:rsidR="00F877C1" w:rsidRPr="00E352F5" w:rsidRDefault="00F877C1" w:rsidP="00676D5F">
      <w:pPr>
        <w:numPr>
          <w:ilvl w:val="0"/>
          <w:numId w:val="25"/>
        </w:numPr>
        <w:rPr>
          <w:i/>
        </w:rPr>
      </w:pPr>
      <w:r w:rsidRPr="00E352F5">
        <w:rPr>
          <w:i/>
        </w:rPr>
        <w:t xml:space="preserve">По данным на 1 апреля 2026 года, жители Ингушетии оформили 15 206 договоров Программы долгосрочных сбережений (ПДС). Общий объем поступивших средств – с учетом взносов граждан и софинансирования государства – превысил 153,7 млн рублей. Динамика в первом квартале 2026 года особенно заметна. С января по март жители Ингушетии заключили почти 2,2 тысячи новых договоров, а объем поступлений (с учетом софинансирования) превысил 36 млн рублей, </w:t>
      </w:r>
      <w:hyperlink w:anchor="ф5" w:history="1">
        <w:r w:rsidRPr="00E352F5">
          <w:rPr>
            <w:rStyle w:val="a3"/>
            <w:i/>
          </w:rPr>
          <w:t>сообщает cbr.ru</w:t>
        </w:r>
      </w:hyperlink>
    </w:p>
    <w:p w14:paraId="4995586B" w14:textId="7FCA1233" w:rsidR="00F877C1" w:rsidRPr="00E352F5" w:rsidRDefault="00F877C1" w:rsidP="00676D5F">
      <w:pPr>
        <w:numPr>
          <w:ilvl w:val="0"/>
          <w:numId w:val="25"/>
        </w:numPr>
        <w:rPr>
          <w:i/>
        </w:rPr>
      </w:pPr>
      <w:r w:rsidRPr="00E352F5">
        <w:rPr>
          <w:i/>
        </w:rPr>
        <w:t xml:space="preserve">Российское пенсионное законодательство предусматривает существенное увеличение страховой пенсии при более позднем обращении за её назначением. Об этом </w:t>
      </w:r>
      <w:hyperlink w:anchor="ф6" w:history="1">
        <w:r w:rsidRPr="00E352F5">
          <w:rPr>
            <w:rStyle w:val="a3"/>
            <w:i/>
          </w:rPr>
          <w:t>напомнил в беседе с RT</w:t>
        </w:r>
      </w:hyperlink>
      <w:r w:rsidRPr="00E352F5">
        <w:rPr>
          <w:i/>
        </w:rPr>
        <w:t xml:space="preserve"> главный юрисконсульт Роскачества Игорь Поздняков. В федеральном законе </w:t>
      </w:r>
      <w:r w:rsidR="00E352F5">
        <w:rPr>
          <w:i/>
        </w:rPr>
        <w:t>«</w:t>
      </w:r>
      <w:r w:rsidRPr="00E352F5">
        <w:rPr>
          <w:i/>
        </w:rPr>
        <w:t>О страховых пенсиях</w:t>
      </w:r>
      <w:r w:rsidR="00E352F5">
        <w:rPr>
          <w:i/>
        </w:rPr>
        <w:t>»</w:t>
      </w:r>
      <w:r w:rsidRPr="00E352F5">
        <w:rPr>
          <w:i/>
        </w:rPr>
        <w:t xml:space="preserve"> закреплена система повышающих коэффициентов к фиксированной выплате и к индивидуальному пенсионному коэффициенту при отсрочке выхода на пенсию до десяти лет, добавил он</w:t>
      </w:r>
    </w:p>
    <w:p w14:paraId="2A5A2486" w14:textId="76381BBE" w:rsidR="007A12AA" w:rsidRPr="00E352F5" w:rsidRDefault="007A12AA" w:rsidP="00676D5F">
      <w:pPr>
        <w:numPr>
          <w:ilvl w:val="0"/>
          <w:numId w:val="25"/>
        </w:numPr>
        <w:rPr>
          <w:i/>
        </w:rPr>
      </w:pPr>
      <w:r w:rsidRPr="00E352F5">
        <w:rPr>
          <w:i/>
        </w:rPr>
        <w:t xml:space="preserve">В 2027 году порядок увеличения пенсионных выплат будет различаться в зависимости от категории получателей, сообщил агентству депутат Госдумы </w:t>
      </w:r>
      <w:r w:rsidRPr="00E352F5">
        <w:rPr>
          <w:i/>
        </w:rPr>
        <w:lastRenderedPageBreak/>
        <w:t xml:space="preserve">Алексей Говырин. По его словам, страховые пенсии будут индексировать дважды: с 1 февраля - на уровень инфляции, с 1 апреля - с учетом доходов Социального фонда и динамики заработных плат. Социальные пенсии повысят один раз - 1 апреля, в соответствии с законом № 166-ФЗ, </w:t>
      </w:r>
      <w:hyperlink w:anchor="ф7" w:history="1">
        <w:r w:rsidRPr="00E352F5">
          <w:rPr>
            <w:rStyle w:val="a3"/>
            <w:i/>
          </w:rPr>
          <w:t xml:space="preserve">передает </w:t>
        </w:r>
        <w:r w:rsidR="00E352F5">
          <w:rPr>
            <w:rStyle w:val="a3"/>
            <w:i/>
          </w:rPr>
          <w:t>«</w:t>
        </w:r>
        <w:r w:rsidRPr="00E352F5">
          <w:rPr>
            <w:rStyle w:val="a3"/>
            <w:i/>
          </w:rPr>
          <w:t>Профиль</w:t>
        </w:r>
        <w:r w:rsidR="00E352F5">
          <w:rPr>
            <w:rStyle w:val="a3"/>
            <w:i/>
          </w:rPr>
          <w:t>»</w:t>
        </w:r>
      </w:hyperlink>
    </w:p>
    <w:p w14:paraId="161FE9FE" w14:textId="77777777" w:rsidR="00940029" w:rsidRPr="00E352F5" w:rsidRDefault="009D79CC" w:rsidP="00940029">
      <w:pPr>
        <w:pStyle w:val="10"/>
        <w:jc w:val="center"/>
      </w:pPr>
      <w:bookmarkStart w:id="6" w:name="_Toc173015209"/>
      <w:bookmarkStart w:id="7" w:name="_Toc228430294"/>
      <w:r w:rsidRPr="00E352F5">
        <w:t>Ци</w:t>
      </w:r>
      <w:r w:rsidR="00940029" w:rsidRPr="00E352F5">
        <w:t>таты дня</w:t>
      </w:r>
      <w:bookmarkEnd w:id="6"/>
      <w:bookmarkEnd w:id="7"/>
    </w:p>
    <w:p w14:paraId="3DA63BA0" w14:textId="6069D637" w:rsidR="001C61F8" w:rsidRPr="00E352F5" w:rsidRDefault="001C61F8" w:rsidP="003B3BAA">
      <w:pPr>
        <w:numPr>
          <w:ilvl w:val="0"/>
          <w:numId w:val="27"/>
        </w:numPr>
        <w:rPr>
          <w:i/>
        </w:rPr>
      </w:pPr>
      <w:r w:rsidRPr="00E352F5">
        <w:rPr>
          <w:i/>
        </w:rPr>
        <w:t xml:space="preserve">Сергей Беляков, президент НАПФ: </w:t>
      </w:r>
      <w:r w:rsidR="00E352F5">
        <w:rPr>
          <w:i/>
        </w:rPr>
        <w:t>«</w:t>
      </w:r>
      <w:r w:rsidRPr="00E352F5">
        <w:rPr>
          <w:i/>
        </w:rPr>
        <w:t>Расходы компании на формирование корпоративных пенсий для сотрудников могут учитываться при расчете налога на прибыль. Законодательство позволяет относить к таким расходам суммы в размере до 12% от фонда оплаты труда (ФОТ) и не платить страховые взносы в рамках этого лимита. В результате формируется выигрышная стратегия: сотрудники обретают уверенность в своем финансовом будущем, а компании укрепляют собственную устойчивость и репутацию. В условиях дальнейшего формирования культуры корпоративных пенсионных накоплений мы ожидаем, что в ближайшие годы популярность подобных инструментов продолжит расти</w:t>
      </w:r>
      <w:r w:rsidR="00E352F5">
        <w:rPr>
          <w:i/>
        </w:rPr>
        <w:t>»</w:t>
      </w:r>
    </w:p>
    <w:p w14:paraId="66A91CB1" w14:textId="3788AF03" w:rsidR="00C816CC" w:rsidRPr="00E352F5" w:rsidRDefault="00C816CC" w:rsidP="003B3BAA">
      <w:pPr>
        <w:numPr>
          <w:ilvl w:val="0"/>
          <w:numId w:val="27"/>
        </w:numPr>
        <w:rPr>
          <w:i/>
        </w:rPr>
      </w:pPr>
      <w:r w:rsidRPr="00E352F5">
        <w:rPr>
          <w:i/>
        </w:rPr>
        <w:t xml:space="preserve">Майя Дубовик, профессор кафедры экономической теории РЭУ им. Плеханова: </w:t>
      </w:r>
      <w:r w:rsidR="00E352F5">
        <w:rPr>
          <w:i/>
        </w:rPr>
        <w:t>«</w:t>
      </w:r>
      <w:r w:rsidRPr="00E352F5">
        <w:rPr>
          <w:i/>
        </w:rPr>
        <w:t xml:space="preserve">Постепенно ДМС стало обязательным минимумом: его отсутствие начало восприниматься как минус. Этот процесс занял годы и был связан с ростом стоимости медицинских услуг и изменением ожиданий самих работников. </w:t>
      </w:r>
      <w:r w:rsidR="00E352F5">
        <w:rPr>
          <w:i/>
        </w:rPr>
        <w:t>«</w:t>
      </w:r>
      <w:r w:rsidRPr="00E352F5">
        <w:rPr>
          <w:i/>
        </w:rPr>
        <w:t>Сейчас мы наблюдаем аналогичный сценарий с корпоративными пенсионными программами. Сначала они появляются как эксклюзивный бонус в отдельных отраслях. Затем их начинают внедрять лидеры рынка, чтобы выделиться. Со временем это может превратиться в своего рода маркер дальновидности. При благоприятном стечении обстоятельств наличие такой программы станет сигналом для всего рынка</w:t>
      </w:r>
      <w:r w:rsidR="00E352F5">
        <w:rPr>
          <w:i/>
        </w:rPr>
        <w:t>»</w:t>
      </w:r>
    </w:p>
    <w:p w14:paraId="097C0848" w14:textId="5CAC6752" w:rsidR="00B93C27" w:rsidRPr="00E352F5" w:rsidRDefault="00B93C27" w:rsidP="003B3BAA">
      <w:pPr>
        <w:numPr>
          <w:ilvl w:val="0"/>
          <w:numId w:val="27"/>
        </w:numPr>
        <w:rPr>
          <w:i/>
        </w:rPr>
      </w:pPr>
      <w:r w:rsidRPr="00E352F5">
        <w:rPr>
          <w:i/>
        </w:rPr>
        <w:t xml:space="preserve">Мария Коледа, руководитель информационного отдела независимого профсоюза </w:t>
      </w:r>
      <w:r w:rsidR="00E352F5">
        <w:rPr>
          <w:i/>
        </w:rPr>
        <w:t>«</w:t>
      </w:r>
      <w:r w:rsidRPr="00E352F5">
        <w:rPr>
          <w:i/>
        </w:rPr>
        <w:t>Новый труд</w:t>
      </w:r>
      <w:r w:rsidR="00E352F5">
        <w:rPr>
          <w:i/>
        </w:rPr>
        <w:t>»</w:t>
      </w:r>
      <w:r w:rsidRPr="00E352F5">
        <w:rPr>
          <w:i/>
        </w:rPr>
        <w:t xml:space="preserve">: </w:t>
      </w:r>
      <w:r w:rsidR="00E352F5">
        <w:rPr>
          <w:i/>
        </w:rPr>
        <w:t>«</w:t>
      </w:r>
      <w:r w:rsidRPr="00E352F5">
        <w:rPr>
          <w:i/>
        </w:rPr>
        <w:t>Корпоративная пенсия формирует культуру заботы: сотрудник видит, что работодатель думает о его будущем, и воспринимает компанию как надежного партнера. КПП напрямую отвечает на запрос работников: средняя государственная пенсия - около 26 тыс. рублей, а желаемый уровень дохода на пенсии - около 65 тыс. Корпоративная программа способна покрыть значительную часть утраченного заработка</w:t>
      </w:r>
      <w:r w:rsidR="00E352F5">
        <w:rPr>
          <w:i/>
        </w:rPr>
        <w:t>»</w:t>
      </w:r>
    </w:p>
    <w:p w14:paraId="616085AB" w14:textId="0B2B8F41" w:rsidR="00676D5F" w:rsidRPr="00E352F5" w:rsidRDefault="00440E16" w:rsidP="003B3BAA">
      <w:pPr>
        <w:numPr>
          <w:ilvl w:val="0"/>
          <w:numId w:val="27"/>
        </w:numPr>
        <w:rPr>
          <w:i/>
        </w:rPr>
      </w:pPr>
      <w:r w:rsidRPr="00E352F5">
        <w:rPr>
          <w:i/>
        </w:rPr>
        <w:t>Антон Силуанов, министр финансов РФ:</w:t>
      </w:r>
      <w:r w:rsidR="002F6FFE" w:rsidRPr="00E352F5">
        <w:rPr>
          <w:i/>
        </w:rPr>
        <w:t xml:space="preserve"> </w:t>
      </w:r>
      <w:r w:rsidR="00E352F5">
        <w:rPr>
          <w:i/>
        </w:rPr>
        <w:t>«</w:t>
      </w:r>
      <w:r w:rsidRPr="00E352F5">
        <w:rPr>
          <w:i/>
        </w:rPr>
        <w:t>У каждого человека есть какие-то сбережения, понятно, что у кого-то побольше, у кого-то поменьше. Как ими распорядиться? Положить под подушку, не используя эти ресурсы, или научиться ими управлять, вкладывая в различные инструменты, самый простой – это депозиты в банке? Сегодня вложение дает хорошую добавку в виде процента. Но если более внимательно посмотрим, то у нас есть и совершенно другие направления вложений – это ценные бумаги, акции, облигации, можно вложиться в инвестиционные институты, и эти деньги уже будут работать в экономике</w:t>
      </w:r>
      <w:r w:rsidR="00E352F5">
        <w:rPr>
          <w:i/>
        </w:rPr>
        <w:t>»</w:t>
      </w:r>
    </w:p>
    <w:p w14:paraId="5E36359E" w14:textId="77777777" w:rsidR="00A0290C" w:rsidRPr="00E352F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352F5">
        <w:rPr>
          <w:u w:val="single"/>
        </w:rPr>
        <w:lastRenderedPageBreak/>
        <w:t>ОГЛАВЛЕНИЕ</w:t>
      </w:r>
    </w:p>
    <w:p w14:paraId="231BE0E9" w14:textId="11F1576B" w:rsidR="006D727D" w:rsidRDefault="0016758D">
      <w:pPr>
        <w:pStyle w:val="12"/>
        <w:tabs>
          <w:tab w:val="right" w:leader="dot" w:pos="9061"/>
        </w:tabs>
        <w:rPr>
          <w:rFonts w:asciiTheme="minorHAnsi" w:eastAsiaTheme="minorEastAsia" w:hAnsiTheme="minorHAnsi" w:cstheme="minorBidi"/>
          <w:b w:val="0"/>
          <w:noProof/>
          <w:sz w:val="22"/>
          <w:szCs w:val="22"/>
        </w:rPr>
      </w:pPr>
      <w:r w:rsidRPr="00E352F5">
        <w:rPr>
          <w:caps/>
        </w:rPr>
        <w:fldChar w:fldCharType="begin"/>
      </w:r>
      <w:r w:rsidR="00310633" w:rsidRPr="00E352F5">
        <w:rPr>
          <w:caps/>
        </w:rPr>
        <w:instrText xml:space="preserve"> TOC \o "1-5" \h \z \u </w:instrText>
      </w:r>
      <w:r w:rsidRPr="00E352F5">
        <w:rPr>
          <w:caps/>
        </w:rPr>
        <w:fldChar w:fldCharType="separate"/>
      </w:r>
      <w:hyperlink w:anchor="_Toc228430293" w:history="1">
        <w:r w:rsidR="006D727D" w:rsidRPr="00860A08">
          <w:rPr>
            <w:rStyle w:val="a3"/>
            <w:noProof/>
          </w:rPr>
          <w:t>Темы</w:t>
        </w:r>
        <w:r w:rsidR="006D727D" w:rsidRPr="00860A08">
          <w:rPr>
            <w:rStyle w:val="a3"/>
            <w:rFonts w:ascii="Arial Rounded MT Bold" w:hAnsi="Arial Rounded MT Bold"/>
            <w:noProof/>
          </w:rPr>
          <w:t xml:space="preserve"> </w:t>
        </w:r>
        <w:r w:rsidR="006D727D" w:rsidRPr="00860A08">
          <w:rPr>
            <w:rStyle w:val="a3"/>
            <w:noProof/>
          </w:rPr>
          <w:t>дня</w:t>
        </w:r>
        <w:r w:rsidR="006D727D">
          <w:rPr>
            <w:noProof/>
            <w:webHidden/>
          </w:rPr>
          <w:tab/>
        </w:r>
        <w:r w:rsidR="006D727D">
          <w:rPr>
            <w:noProof/>
            <w:webHidden/>
          </w:rPr>
          <w:fldChar w:fldCharType="begin"/>
        </w:r>
        <w:r w:rsidR="006D727D">
          <w:rPr>
            <w:noProof/>
            <w:webHidden/>
          </w:rPr>
          <w:instrText xml:space="preserve"> PAGEREF _Toc228430293 \h </w:instrText>
        </w:r>
        <w:r w:rsidR="006D727D">
          <w:rPr>
            <w:noProof/>
            <w:webHidden/>
          </w:rPr>
        </w:r>
        <w:r w:rsidR="006D727D">
          <w:rPr>
            <w:noProof/>
            <w:webHidden/>
          </w:rPr>
          <w:fldChar w:fldCharType="separate"/>
        </w:r>
        <w:r w:rsidR="006B7513">
          <w:rPr>
            <w:noProof/>
            <w:webHidden/>
          </w:rPr>
          <w:t>2</w:t>
        </w:r>
        <w:r w:rsidR="006D727D">
          <w:rPr>
            <w:noProof/>
            <w:webHidden/>
          </w:rPr>
          <w:fldChar w:fldCharType="end"/>
        </w:r>
      </w:hyperlink>
    </w:p>
    <w:p w14:paraId="7F90229B" w14:textId="335EE27C" w:rsidR="006D727D" w:rsidRDefault="006D727D">
      <w:pPr>
        <w:pStyle w:val="12"/>
        <w:tabs>
          <w:tab w:val="right" w:leader="dot" w:pos="9061"/>
        </w:tabs>
        <w:rPr>
          <w:rFonts w:asciiTheme="minorHAnsi" w:eastAsiaTheme="minorEastAsia" w:hAnsiTheme="minorHAnsi" w:cstheme="minorBidi"/>
          <w:b w:val="0"/>
          <w:noProof/>
          <w:sz w:val="22"/>
          <w:szCs w:val="22"/>
        </w:rPr>
      </w:pPr>
      <w:hyperlink w:anchor="_Toc228430294" w:history="1">
        <w:r w:rsidRPr="00860A08">
          <w:rPr>
            <w:rStyle w:val="a3"/>
            <w:noProof/>
          </w:rPr>
          <w:t>Цитаты дня</w:t>
        </w:r>
        <w:r>
          <w:rPr>
            <w:noProof/>
            <w:webHidden/>
          </w:rPr>
          <w:tab/>
        </w:r>
        <w:r>
          <w:rPr>
            <w:noProof/>
            <w:webHidden/>
          </w:rPr>
          <w:fldChar w:fldCharType="begin"/>
        </w:r>
        <w:r>
          <w:rPr>
            <w:noProof/>
            <w:webHidden/>
          </w:rPr>
          <w:instrText xml:space="preserve"> PAGEREF _Toc228430294 \h </w:instrText>
        </w:r>
        <w:r>
          <w:rPr>
            <w:noProof/>
            <w:webHidden/>
          </w:rPr>
        </w:r>
        <w:r>
          <w:rPr>
            <w:noProof/>
            <w:webHidden/>
          </w:rPr>
          <w:fldChar w:fldCharType="separate"/>
        </w:r>
        <w:r w:rsidR="006B7513">
          <w:rPr>
            <w:noProof/>
            <w:webHidden/>
          </w:rPr>
          <w:t>3</w:t>
        </w:r>
        <w:r>
          <w:rPr>
            <w:noProof/>
            <w:webHidden/>
          </w:rPr>
          <w:fldChar w:fldCharType="end"/>
        </w:r>
      </w:hyperlink>
    </w:p>
    <w:p w14:paraId="578C9DF3" w14:textId="1C98688F" w:rsidR="006D727D" w:rsidRDefault="006D727D">
      <w:pPr>
        <w:pStyle w:val="12"/>
        <w:tabs>
          <w:tab w:val="right" w:leader="dot" w:pos="9061"/>
        </w:tabs>
        <w:rPr>
          <w:rFonts w:asciiTheme="minorHAnsi" w:eastAsiaTheme="minorEastAsia" w:hAnsiTheme="minorHAnsi" w:cstheme="minorBidi"/>
          <w:b w:val="0"/>
          <w:noProof/>
          <w:sz w:val="22"/>
          <w:szCs w:val="22"/>
        </w:rPr>
      </w:pPr>
      <w:hyperlink w:anchor="_Toc228430295" w:history="1">
        <w:r w:rsidRPr="00860A08">
          <w:rPr>
            <w:rStyle w:val="a3"/>
            <w:noProof/>
          </w:rPr>
          <w:t>НОВОСТИ ПЕНСИОННОЙ ОТРАСЛИ</w:t>
        </w:r>
        <w:r>
          <w:rPr>
            <w:noProof/>
            <w:webHidden/>
          </w:rPr>
          <w:tab/>
        </w:r>
        <w:r>
          <w:rPr>
            <w:noProof/>
            <w:webHidden/>
          </w:rPr>
          <w:fldChar w:fldCharType="begin"/>
        </w:r>
        <w:r>
          <w:rPr>
            <w:noProof/>
            <w:webHidden/>
          </w:rPr>
          <w:instrText xml:space="preserve"> PAGEREF _Toc228430295 \h </w:instrText>
        </w:r>
        <w:r>
          <w:rPr>
            <w:noProof/>
            <w:webHidden/>
          </w:rPr>
        </w:r>
        <w:r>
          <w:rPr>
            <w:noProof/>
            <w:webHidden/>
          </w:rPr>
          <w:fldChar w:fldCharType="separate"/>
        </w:r>
        <w:r w:rsidR="006B7513">
          <w:rPr>
            <w:noProof/>
            <w:webHidden/>
          </w:rPr>
          <w:t>13</w:t>
        </w:r>
        <w:r>
          <w:rPr>
            <w:noProof/>
            <w:webHidden/>
          </w:rPr>
          <w:fldChar w:fldCharType="end"/>
        </w:r>
      </w:hyperlink>
    </w:p>
    <w:p w14:paraId="4894670B" w14:textId="19227D87" w:rsidR="006D727D" w:rsidRDefault="006D727D">
      <w:pPr>
        <w:pStyle w:val="12"/>
        <w:tabs>
          <w:tab w:val="right" w:leader="dot" w:pos="9061"/>
        </w:tabs>
        <w:rPr>
          <w:rFonts w:asciiTheme="minorHAnsi" w:eastAsiaTheme="minorEastAsia" w:hAnsiTheme="minorHAnsi" w:cstheme="minorBidi"/>
          <w:b w:val="0"/>
          <w:noProof/>
          <w:sz w:val="22"/>
          <w:szCs w:val="22"/>
        </w:rPr>
      </w:pPr>
      <w:hyperlink w:anchor="_Toc228430296" w:history="1">
        <w:r w:rsidRPr="00860A08">
          <w:rPr>
            <w:rStyle w:val="a3"/>
            <w:noProof/>
          </w:rPr>
          <w:t>Новости отрасли НПФ</w:t>
        </w:r>
        <w:r>
          <w:rPr>
            <w:noProof/>
            <w:webHidden/>
          </w:rPr>
          <w:tab/>
        </w:r>
        <w:r>
          <w:rPr>
            <w:noProof/>
            <w:webHidden/>
          </w:rPr>
          <w:fldChar w:fldCharType="begin"/>
        </w:r>
        <w:r>
          <w:rPr>
            <w:noProof/>
            <w:webHidden/>
          </w:rPr>
          <w:instrText xml:space="preserve"> PAGEREF _Toc228430296 \h </w:instrText>
        </w:r>
        <w:r>
          <w:rPr>
            <w:noProof/>
            <w:webHidden/>
          </w:rPr>
        </w:r>
        <w:r>
          <w:rPr>
            <w:noProof/>
            <w:webHidden/>
          </w:rPr>
          <w:fldChar w:fldCharType="separate"/>
        </w:r>
        <w:r w:rsidR="006B7513">
          <w:rPr>
            <w:noProof/>
            <w:webHidden/>
          </w:rPr>
          <w:t>13</w:t>
        </w:r>
        <w:r>
          <w:rPr>
            <w:noProof/>
            <w:webHidden/>
          </w:rPr>
          <w:fldChar w:fldCharType="end"/>
        </w:r>
      </w:hyperlink>
    </w:p>
    <w:p w14:paraId="0041DCD4" w14:textId="530CA9D8" w:rsidR="006D727D" w:rsidRDefault="006D727D">
      <w:pPr>
        <w:pStyle w:val="21"/>
        <w:tabs>
          <w:tab w:val="right" w:leader="dot" w:pos="9061"/>
        </w:tabs>
        <w:rPr>
          <w:rFonts w:asciiTheme="minorHAnsi" w:eastAsiaTheme="minorEastAsia" w:hAnsiTheme="minorHAnsi" w:cstheme="minorBidi"/>
          <w:noProof/>
          <w:sz w:val="22"/>
          <w:szCs w:val="22"/>
        </w:rPr>
      </w:pPr>
      <w:hyperlink w:anchor="_Toc228430297" w:history="1">
        <w:r w:rsidRPr="00860A08">
          <w:rPr>
            <w:rStyle w:val="a3"/>
            <w:noProof/>
          </w:rPr>
          <w:t>Российская газета, 29.04.2026, Корпоративная пенсия вместо ДМС: как привлечь и удержать сотрудников в 2026 году</w:t>
        </w:r>
        <w:r>
          <w:rPr>
            <w:noProof/>
            <w:webHidden/>
          </w:rPr>
          <w:tab/>
        </w:r>
        <w:r>
          <w:rPr>
            <w:noProof/>
            <w:webHidden/>
          </w:rPr>
          <w:fldChar w:fldCharType="begin"/>
        </w:r>
        <w:r>
          <w:rPr>
            <w:noProof/>
            <w:webHidden/>
          </w:rPr>
          <w:instrText xml:space="preserve"> PAGEREF _Toc228430297 \h </w:instrText>
        </w:r>
        <w:r>
          <w:rPr>
            <w:noProof/>
            <w:webHidden/>
          </w:rPr>
        </w:r>
        <w:r>
          <w:rPr>
            <w:noProof/>
            <w:webHidden/>
          </w:rPr>
          <w:fldChar w:fldCharType="separate"/>
        </w:r>
        <w:r w:rsidR="006B7513">
          <w:rPr>
            <w:noProof/>
            <w:webHidden/>
          </w:rPr>
          <w:t>13</w:t>
        </w:r>
        <w:r>
          <w:rPr>
            <w:noProof/>
            <w:webHidden/>
          </w:rPr>
          <w:fldChar w:fldCharType="end"/>
        </w:r>
      </w:hyperlink>
    </w:p>
    <w:p w14:paraId="79C15D98" w14:textId="5682E63F" w:rsidR="006D727D" w:rsidRDefault="006D727D">
      <w:pPr>
        <w:pStyle w:val="31"/>
        <w:rPr>
          <w:rFonts w:asciiTheme="minorHAnsi" w:eastAsiaTheme="minorEastAsia" w:hAnsiTheme="minorHAnsi" w:cstheme="minorBidi"/>
          <w:sz w:val="22"/>
          <w:szCs w:val="22"/>
        </w:rPr>
      </w:pPr>
      <w:hyperlink w:anchor="_Toc228430298" w:history="1">
        <w:r w:rsidRPr="00860A08">
          <w:rPr>
            <w:rStyle w:val="a3"/>
          </w:rPr>
          <w:t>Корпоративные пенсионные программы (КПП) могут стать важным элементом развития долгосрочных сбережений в России. Для работодателей КПП – это инструмент удержания и мотивации сотрудников, а для граждан - возможность сформировать дополнительный источник дохода после завершения трудовой карьеры. Об этом «Российской газете» заявили опрошенные эксперты.</w:t>
        </w:r>
        <w:r>
          <w:rPr>
            <w:webHidden/>
          </w:rPr>
          <w:tab/>
        </w:r>
        <w:r>
          <w:rPr>
            <w:webHidden/>
          </w:rPr>
          <w:fldChar w:fldCharType="begin"/>
        </w:r>
        <w:r>
          <w:rPr>
            <w:webHidden/>
          </w:rPr>
          <w:instrText xml:space="preserve"> PAGEREF _Toc228430298 \h </w:instrText>
        </w:r>
        <w:r>
          <w:rPr>
            <w:webHidden/>
          </w:rPr>
        </w:r>
        <w:r>
          <w:rPr>
            <w:webHidden/>
          </w:rPr>
          <w:fldChar w:fldCharType="separate"/>
        </w:r>
        <w:r w:rsidR="006B7513">
          <w:rPr>
            <w:webHidden/>
          </w:rPr>
          <w:t>13</w:t>
        </w:r>
        <w:r>
          <w:rPr>
            <w:webHidden/>
          </w:rPr>
          <w:fldChar w:fldCharType="end"/>
        </w:r>
      </w:hyperlink>
    </w:p>
    <w:p w14:paraId="0A309359" w14:textId="7021F794" w:rsidR="006D727D" w:rsidRDefault="006D727D">
      <w:pPr>
        <w:pStyle w:val="21"/>
        <w:tabs>
          <w:tab w:val="right" w:leader="dot" w:pos="9061"/>
        </w:tabs>
        <w:rPr>
          <w:rFonts w:asciiTheme="minorHAnsi" w:eastAsiaTheme="minorEastAsia" w:hAnsiTheme="minorHAnsi" w:cstheme="minorBidi"/>
          <w:noProof/>
          <w:sz w:val="22"/>
          <w:szCs w:val="22"/>
        </w:rPr>
      </w:pPr>
      <w:hyperlink w:anchor="_Toc228430299" w:history="1">
        <w:r w:rsidRPr="00860A08">
          <w:rPr>
            <w:rStyle w:val="a3"/>
            <w:noProof/>
          </w:rPr>
          <w:t>Национальный банковский журнал, 29.04.2026, Россияне мечтают выйти на пенсию в 60 лет с капиталом более 5 млн рублей</w:t>
        </w:r>
        <w:r>
          <w:rPr>
            <w:noProof/>
            <w:webHidden/>
          </w:rPr>
          <w:tab/>
        </w:r>
        <w:r>
          <w:rPr>
            <w:noProof/>
            <w:webHidden/>
          </w:rPr>
          <w:fldChar w:fldCharType="begin"/>
        </w:r>
        <w:r>
          <w:rPr>
            <w:noProof/>
            <w:webHidden/>
          </w:rPr>
          <w:instrText xml:space="preserve"> PAGEREF _Toc228430299 \h </w:instrText>
        </w:r>
        <w:r>
          <w:rPr>
            <w:noProof/>
            <w:webHidden/>
          </w:rPr>
        </w:r>
        <w:r>
          <w:rPr>
            <w:noProof/>
            <w:webHidden/>
          </w:rPr>
          <w:fldChar w:fldCharType="separate"/>
        </w:r>
        <w:r w:rsidR="006B7513">
          <w:rPr>
            <w:noProof/>
            <w:webHidden/>
          </w:rPr>
          <w:t>16</w:t>
        </w:r>
        <w:r>
          <w:rPr>
            <w:noProof/>
            <w:webHidden/>
          </w:rPr>
          <w:fldChar w:fldCharType="end"/>
        </w:r>
      </w:hyperlink>
    </w:p>
    <w:p w14:paraId="04917A41" w14:textId="1531D4EA" w:rsidR="006D727D" w:rsidRDefault="006D727D">
      <w:pPr>
        <w:pStyle w:val="31"/>
        <w:rPr>
          <w:rFonts w:asciiTheme="minorHAnsi" w:eastAsiaTheme="minorEastAsia" w:hAnsiTheme="minorHAnsi" w:cstheme="minorBidi"/>
          <w:sz w:val="22"/>
          <w:szCs w:val="22"/>
        </w:rPr>
      </w:pPr>
      <w:hyperlink w:anchor="_Toc228430300" w:history="1">
        <w:r w:rsidRPr="00860A08">
          <w:rPr>
            <w:rStyle w:val="a3"/>
          </w:rPr>
          <w:t>Большинство жителей России планируют завершить активную трудовую деятельность в возрасте 51-60 лет, имея личные накопления свыше 5 млн рублей. Таковы результаты совместного исследования СберНПФ и платформы «Работа.ру», опросивших более 3 тысяч респондентов из всех регионов страны в марте 2026 года.</w:t>
        </w:r>
        <w:r>
          <w:rPr>
            <w:webHidden/>
          </w:rPr>
          <w:tab/>
        </w:r>
        <w:r>
          <w:rPr>
            <w:webHidden/>
          </w:rPr>
          <w:fldChar w:fldCharType="begin"/>
        </w:r>
        <w:r>
          <w:rPr>
            <w:webHidden/>
          </w:rPr>
          <w:instrText xml:space="preserve"> PAGEREF _Toc228430300 \h </w:instrText>
        </w:r>
        <w:r>
          <w:rPr>
            <w:webHidden/>
          </w:rPr>
        </w:r>
        <w:r>
          <w:rPr>
            <w:webHidden/>
          </w:rPr>
          <w:fldChar w:fldCharType="separate"/>
        </w:r>
        <w:r w:rsidR="006B7513">
          <w:rPr>
            <w:webHidden/>
          </w:rPr>
          <w:t>16</w:t>
        </w:r>
        <w:r>
          <w:rPr>
            <w:webHidden/>
          </w:rPr>
          <w:fldChar w:fldCharType="end"/>
        </w:r>
      </w:hyperlink>
    </w:p>
    <w:p w14:paraId="5C0BB693" w14:textId="2E379792"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01" w:history="1">
        <w:r w:rsidRPr="00860A08">
          <w:rPr>
            <w:rStyle w:val="a3"/>
            <w:noProof/>
          </w:rPr>
          <w:t>PNZ.ru, 29.04.2026, Россияне раскрыли свой идеальный план на пенсию: возраст и сумму сбережений</w:t>
        </w:r>
        <w:r>
          <w:rPr>
            <w:noProof/>
            <w:webHidden/>
          </w:rPr>
          <w:tab/>
        </w:r>
        <w:r>
          <w:rPr>
            <w:noProof/>
            <w:webHidden/>
          </w:rPr>
          <w:fldChar w:fldCharType="begin"/>
        </w:r>
        <w:r>
          <w:rPr>
            <w:noProof/>
            <w:webHidden/>
          </w:rPr>
          <w:instrText xml:space="preserve"> PAGEREF _Toc228430301 \h </w:instrText>
        </w:r>
        <w:r>
          <w:rPr>
            <w:noProof/>
            <w:webHidden/>
          </w:rPr>
        </w:r>
        <w:r>
          <w:rPr>
            <w:noProof/>
            <w:webHidden/>
          </w:rPr>
          <w:fldChar w:fldCharType="separate"/>
        </w:r>
        <w:r w:rsidR="006B7513">
          <w:rPr>
            <w:noProof/>
            <w:webHidden/>
          </w:rPr>
          <w:t>17</w:t>
        </w:r>
        <w:r>
          <w:rPr>
            <w:noProof/>
            <w:webHidden/>
          </w:rPr>
          <w:fldChar w:fldCharType="end"/>
        </w:r>
      </w:hyperlink>
    </w:p>
    <w:p w14:paraId="486810A0" w14:textId="1A271A52" w:rsidR="006D727D" w:rsidRDefault="006D727D">
      <w:pPr>
        <w:pStyle w:val="31"/>
        <w:rPr>
          <w:rFonts w:asciiTheme="minorHAnsi" w:eastAsiaTheme="minorEastAsia" w:hAnsiTheme="minorHAnsi" w:cstheme="minorBidi"/>
          <w:sz w:val="22"/>
          <w:szCs w:val="22"/>
        </w:rPr>
      </w:pPr>
      <w:hyperlink w:anchor="_Toc228430302" w:history="1">
        <w:r w:rsidRPr="00860A08">
          <w:rPr>
            <w:rStyle w:val="a3"/>
          </w:rPr>
          <w:t>Большинство россиян стремятся завершить активную трудовую деятельность еще до наступления 60 лет, рассчитывая к этому моменту сформировать солидный капитал свыше 5 миллионов рублей. Такие данные представлены в исследовании, проведенном СберНПФ совместно с Работа.ру.</w:t>
        </w:r>
        <w:r>
          <w:rPr>
            <w:webHidden/>
          </w:rPr>
          <w:tab/>
        </w:r>
        <w:r>
          <w:rPr>
            <w:webHidden/>
          </w:rPr>
          <w:fldChar w:fldCharType="begin"/>
        </w:r>
        <w:r>
          <w:rPr>
            <w:webHidden/>
          </w:rPr>
          <w:instrText xml:space="preserve"> PAGEREF _Toc228430302 \h </w:instrText>
        </w:r>
        <w:r>
          <w:rPr>
            <w:webHidden/>
          </w:rPr>
        </w:r>
        <w:r>
          <w:rPr>
            <w:webHidden/>
          </w:rPr>
          <w:fldChar w:fldCharType="separate"/>
        </w:r>
        <w:r w:rsidR="006B7513">
          <w:rPr>
            <w:webHidden/>
          </w:rPr>
          <w:t>17</w:t>
        </w:r>
        <w:r>
          <w:rPr>
            <w:webHidden/>
          </w:rPr>
          <w:fldChar w:fldCharType="end"/>
        </w:r>
      </w:hyperlink>
    </w:p>
    <w:p w14:paraId="5B52A131" w14:textId="76C6680D"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03" w:history="1">
        <w:r w:rsidRPr="00860A08">
          <w:rPr>
            <w:rStyle w:val="a3"/>
            <w:noProof/>
          </w:rPr>
          <w:t>Ваш Пенсионный Брокер, 29.04.2026, Трудовой вклад: 55% россиян хотели бы откладывать деньги на пенсию вместе с работодателем</w:t>
        </w:r>
        <w:r>
          <w:rPr>
            <w:noProof/>
            <w:webHidden/>
          </w:rPr>
          <w:tab/>
        </w:r>
        <w:r>
          <w:rPr>
            <w:noProof/>
            <w:webHidden/>
          </w:rPr>
          <w:fldChar w:fldCharType="begin"/>
        </w:r>
        <w:r>
          <w:rPr>
            <w:noProof/>
            <w:webHidden/>
          </w:rPr>
          <w:instrText xml:space="preserve"> PAGEREF _Toc228430303 \h </w:instrText>
        </w:r>
        <w:r>
          <w:rPr>
            <w:noProof/>
            <w:webHidden/>
          </w:rPr>
        </w:r>
        <w:r>
          <w:rPr>
            <w:noProof/>
            <w:webHidden/>
          </w:rPr>
          <w:fldChar w:fldCharType="separate"/>
        </w:r>
        <w:r w:rsidR="006B7513">
          <w:rPr>
            <w:noProof/>
            <w:webHidden/>
          </w:rPr>
          <w:t>18</w:t>
        </w:r>
        <w:r>
          <w:rPr>
            <w:noProof/>
            <w:webHidden/>
          </w:rPr>
          <w:fldChar w:fldCharType="end"/>
        </w:r>
      </w:hyperlink>
    </w:p>
    <w:p w14:paraId="0BFEB131" w14:textId="7BA9CCCF" w:rsidR="006D727D" w:rsidRDefault="006D727D">
      <w:pPr>
        <w:pStyle w:val="31"/>
        <w:rPr>
          <w:rFonts w:asciiTheme="minorHAnsi" w:eastAsiaTheme="minorEastAsia" w:hAnsiTheme="minorHAnsi" w:cstheme="minorBidi"/>
          <w:sz w:val="22"/>
          <w:szCs w:val="22"/>
        </w:rPr>
      </w:pPr>
      <w:hyperlink w:anchor="_Toc228430304" w:history="1">
        <w:r w:rsidRPr="00860A08">
          <w:rPr>
            <w:rStyle w:val="a3"/>
          </w:rPr>
          <w:t>Большинство россиян (82%) не откладывают деньги на пенсию. Однако 55% граждан признались, что участие работодателя в этом процессе мотивировало бы их начать копить. Это следует из совместного исследования НПФ «БУДУЩЕЕ» и Российского экономического университета имени Г. В. Плеханова. Исследование было проведено весной 2026 года среди 1,5 тыс. человек методом онлайн-анкетирования. В опросе участвовали респонденты в возрасте от 18 до 60 лет.</w:t>
        </w:r>
        <w:r>
          <w:rPr>
            <w:webHidden/>
          </w:rPr>
          <w:tab/>
        </w:r>
        <w:r>
          <w:rPr>
            <w:webHidden/>
          </w:rPr>
          <w:fldChar w:fldCharType="begin"/>
        </w:r>
        <w:r>
          <w:rPr>
            <w:webHidden/>
          </w:rPr>
          <w:instrText xml:space="preserve"> PAGEREF _Toc228430304 \h </w:instrText>
        </w:r>
        <w:r>
          <w:rPr>
            <w:webHidden/>
          </w:rPr>
        </w:r>
        <w:r>
          <w:rPr>
            <w:webHidden/>
          </w:rPr>
          <w:fldChar w:fldCharType="separate"/>
        </w:r>
        <w:r w:rsidR="006B7513">
          <w:rPr>
            <w:webHidden/>
          </w:rPr>
          <w:t>18</w:t>
        </w:r>
        <w:r>
          <w:rPr>
            <w:webHidden/>
          </w:rPr>
          <w:fldChar w:fldCharType="end"/>
        </w:r>
      </w:hyperlink>
    </w:p>
    <w:p w14:paraId="44E056DA" w14:textId="2BCAD279"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05" w:history="1">
        <w:r w:rsidRPr="00860A08">
          <w:rPr>
            <w:rStyle w:val="a3"/>
            <w:noProof/>
          </w:rPr>
          <w:t>Ваш Пенсионный Брокер, 29.04.2026, Программа долгосрочных сбережений для предпринимателей</w:t>
        </w:r>
        <w:r>
          <w:rPr>
            <w:noProof/>
            <w:webHidden/>
          </w:rPr>
          <w:tab/>
        </w:r>
        <w:r>
          <w:rPr>
            <w:noProof/>
            <w:webHidden/>
          </w:rPr>
          <w:fldChar w:fldCharType="begin"/>
        </w:r>
        <w:r>
          <w:rPr>
            <w:noProof/>
            <w:webHidden/>
          </w:rPr>
          <w:instrText xml:space="preserve"> PAGEREF _Toc228430305 \h </w:instrText>
        </w:r>
        <w:r>
          <w:rPr>
            <w:noProof/>
            <w:webHidden/>
          </w:rPr>
        </w:r>
        <w:r>
          <w:rPr>
            <w:noProof/>
            <w:webHidden/>
          </w:rPr>
          <w:fldChar w:fldCharType="separate"/>
        </w:r>
        <w:r w:rsidR="006B7513">
          <w:rPr>
            <w:noProof/>
            <w:webHidden/>
          </w:rPr>
          <w:t>19</w:t>
        </w:r>
        <w:r>
          <w:rPr>
            <w:noProof/>
            <w:webHidden/>
          </w:rPr>
          <w:fldChar w:fldCharType="end"/>
        </w:r>
      </w:hyperlink>
    </w:p>
    <w:p w14:paraId="6D70CFEB" w14:textId="5987B0D8" w:rsidR="006D727D" w:rsidRDefault="006D727D">
      <w:pPr>
        <w:pStyle w:val="31"/>
        <w:rPr>
          <w:rFonts w:asciiTheme="minorHAnsi" w:eastAsiaTheme="minorEastAsia" w:hAnsiTheme="minorHAnsi" w:cstheme="minorBidi"/>
          <w:sz w:val="22"/>
          <w:szCs w:val="22"/>
        </w:rPr>
      </w:pPr>
      <w:hyperlink w:anchor="_Toc228430306" w:history="1">
        <w:r w:rsidRPr="00860A08">
          <w:rPr>
            <w:rStyle w:val="a3"/>
          </w:rPr>
          <w:t>Президент АО «Ханты-Мансийский НПФ» Мария Стулова рассказала, как программа долгосрочных сбережений помогает в личном финансовом планировании и развитии кадровой политики компании.</w:t>
        </w:r>
        <w:r>
          <w:rPr>
            <w:webHidden/>
          </w:rPr>
          <w:tab/>
        </w:r>
        <w:r>
          <w:rPr>
            <w:webHidden/>
          </w:rPr>
          <w:fldChar w:fldCharType="begin"/>
        </w:r>
        <w:r>
          <w:rPr>
            <w:webHidden/>
          </w:rPr>
          <w:instrText xml:space="preserve"> PAGEREF _Toc228430306 \h </w:instrText>
        </w:r>
        <w:r>
          <w:rPr>
            <w:webHidden/>
          </w:rPr>
        </w:r>
        <w:r>
          <w:rPr>
            <w:webHidden/>
          </w:rPr>
          <w:fldChar w:fldCharType="separate"/>
        </w:r>
        <w:r w:rsidR="006B7513">
          <w:rPr>
            <w:webHidden/>
          </w:rPr>
          <w:t>19</w:t>
        </w:r>
        <w:r>
          <w:rPr>
            <w:webHidden/>
          </w:rPr>
          <w:fldChar w:fldCharType="end"/>
        </w:r>
      </w:hyperlink>
    </w:p>
    <w:p w14:paraId="1BE56BB3" w14:textId="7B06FC95"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07" w:history="1">
        <w:r w:rsidRPr="00860A08">
          <w:rPr>
            <w:rStyle w:val="a3"/>
            <w:noProof/>
          </w:rPr>
          <w:t>Ведомости, 29.04.2026, НПФ Эволюция выплатил пенсий на 2,7 млрд рублей с начала 2026 года</w:t>
        </w:r>
        <w:r>
          <w:rPr>
            <w:noProof/>
            <w:webHidden/>
          </w:rPr>
          <w:tab/>
        </w:r>
        <w:r>
          <w:rPr>
            <w:noProof/>
            <w:webHidden/>
          </w:rPr>
          <w:fldChar w:fldCharType="begin"/>
        </w:r>
        <w:r>
          <w:rPr>
            <w:noProof/>
            <w:webHidden/>
          </w:rPr>
          <w:instrText xml:space="preserve"> PAGEREF _Toc228430307 \h </w:instrText>
        </w:r>
        <w:r>
          <w:rPr>
            <w:noProof/>
            <w:webHidden/>
          </w:rPr>
        </w:r>
        <w:r>
          <w:rPr>
            <w:noProof/>
            <w:webHidden/>
          </w:rPr>
          <w:fldChar w:fldCharType="separate"/>
        </w:r>
        <w:r w:rsidR="006B7513">
          <w:rPr>
            <w:noProof/>
            <w:webHidden/>
          </w:rPr>
          <w:t>20</w:t>
        </w:r>
        <w:r>
          <w:rPr>
            <w:noProof/>
            <w:webHidden/>
          </w:rPr>
          <w:fldChar w:fldCharType="end"/>
        </w:r>
      </w:hyperlink>
    </w:p>
    <w:p w14:paraId="4B617949" w14:textId="775CAC50" w:rsidR="006D727D" w:rsidRDefault="006D727D">
      <w:pPr>
        <w:pStyle w:val="31"/>
        <w:rPr>
          <w:rFonts w:asciiTheme="minorHAnsi" w:eastAsiaTheme="minorEastAsia" w:hAnsiTheme="minorHAnsi" w:cstheme="minorBidi"/>
          <w:sz w:val="22"/>
          <w:szCs w:val="22"/>
        </w:rPr>
      </w:pPr>
      <w:hyperlink w:anchor="_Toc228430308" w:history="1">
        <w:r w:rsidRPr="00860A08">
          <w:rPr>
            <w:rStyle w:val="a3"/>
          </w:rPr>
          <w:t>В 1-м квартале 2026 года россияне получили пенсионных выплат в негосударственном пенсионном фонде Эволюция на 2,7 млрд рублей. Большая часть суммы - 1,7 млрд рублей - пришлась на выплаты в рамках договоров негосударственного пенсионного обеспечения (НПО). Больше всего негосударственной пенсии от фонда получили жители Ханты-Мансийского автономного округа и Башкирии.</w:t>
        </w:r>
        <w:r>
          <w:rPr>
            <w:webHidden/>
          </w:rPr>
          <w:tab/>
        </w:r>
        <w:r>
          <w:rPr>
            <w:webHidden/>
          </w:rPr>
          <w:fldChar w:fldCharType="begin"/>
        </w:r>
        <w:r>
          <w:rPr>
            <w:webHidden/>
          </w:rPr>
          <w:instrText xml:space="preserve"> PAGEREF _Toc228430308 \h </w:instrText>
        </w:r>
        <w:r>
          <w:rPr>
            <w:webHidden/>
          </w:rPr>
        </w:r>
        <w:r>
          <w:rPr>
            <w:webHidden/>
          </w:rPr>
          <w:fldChar w:fldCharType="separate"/>
        </w:r>
        <w:r w:rsidR="006B7513">
          <w:rPr>
            <w:webHidden/>
          </w:rPr>
          <w:t>20</w:t>
        </w:r>
        <w:r>
          <w:rPr>
            <w:webHidden/>
          </w:rPr>
          <w:fldChar w:fldCharType="end"/>
        </w:r>
      </w:hyperlink>
    </w:p>
    <w:p w14:paraId="7576B564" w14:textId="1F301AC3" w:rsidR="006D727D" w:rsidRDefault="006D727D">
      <w:pPr>
        <w:pStyle w:val="12"/>
        <w:tabs>
          <w:tab w:val="right" w:leader="dot" w:pos="9061"/>
        </w:tabs>
        <w:rPr>
          <w:rFonts w:asciiTheme="minorHAnsi" w:eastAsiaTheme="minorEastAsia" w:hAnsiTheme="minorHAnsi" w:cstheme="minorBidi"/>
          <w:b w:val="0"/>
          <w:noProof/>
          <w:sz w:val="22"/>
          <w:szCs w:val="22"/>
        </w:rPr>
      </w:pPr>
      <w:hyperlink w:anchor="_Toc228430309" w:history="1">
        <w:r w:rsidRPr="00860A08">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_Toc228430309 \h </w:instrText>
        </w:r>
        <w:r>
          <w:rPr>
            <w:noProof/>
            <w:webHidden/>
          </w:rPr>
        </w:r>
        <w:r>
          <w:rPr>
            <w:noProof/>
            <w:webHidden/>
          </w:rPr>
          <w:fldChar w:fldCharType="separate"/>
        </w:r>
        <w:r w:rsidR="006B7513">
          <w:rPr>
            <w:noProof/>
            <w:webHidden/>
          </w:rPr>
          <w:t>21</w:t>
        </w:r>
        <w:r>
          <w:rPr>
            <w:noProof/>
            <w:webHidden/>
          </w:rPr>
          <w:fldChar w:fldCharType="end"/>
        </w:r>
      </w:hyperlink>
    </w:p>
    <w:p w14:paraId="6619AF4B" w14:textId="1888B8A5"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10" w:history="1">
        <w:r w:rsidRPr="00860A08">
          <w:rPr>
            <w:rStyle w:val="a3"/>
            <w:noProof/>
          </w:rPr>
          <w:t>Банки.ру, 24.04.2026, Должны ли пенсионеры платить налог на проценты по вкладам</w:t>
        </w:r>
        <w:r>
          <w:rPr>
            <w:noProof/>
            <w:webHidden/>
          </w:rPr>
          <w:tab/>
        </w:r>
        <w:r>
          <w:rPr>
            <w:noProof/>
            <w:webHidden/>
          </w:rPr>
          <w:fldChar w:fldCharType="begin"/>
        </w:r>
        <w:r>
          <w:rPr>
            <w:noProof/>
            <w:webHidden/>
          </w:rPr>
          <w:instrText xml:space="preserve"> PAGEREF _Toc228430310 \h </w:instrText>
        </w:r>
        <w:r>
          <w:rPr>
            <w:noProof/>
            <w:webHidden/>
          </w:rPr>
        </w:r>
        <w:r>
          <w:rPr>
            <w:noProof/>
            <w:webHidden/>
          </w:rPr>
          <w:fldChar w:fldCharType="separate"/>
        </w:r>
        <w:r w:rsidR="006B7513">
          <w:rPr>
            <w:noProof/>
            <w:webHidden/>
          </w:rPr>
          <w:t>21</w:t>
        </w:r>
        <w:r>
          <w:rPr>
            <w:noProof/>
            <w:webHidden/>
          </w:rPr>
          <w:fldChar w:fldCharType="end"/>
        </w:r>
      </w:hyperlink>
    </w:p>
    <w:p w14:paraId="0266B4BB" w14:textId="00C64F0A" w:rsidR="006D727D" w:rsidRDefault="006D727D">
      <w:pPr>
        <w:pStyle w:val="31"/>
        <w:rPr>
          <w:rFonts w:asciiTheme="minorHAnsi" w:eastAsiaTheme="minorEastAsia" w:hAnsiTheme="minorHAnsi" w:cstheme="minorBidi"/>
          <w:sz w:val="22"/>
          <w:szCs w:val="22"/>
        </w:rPr>
      </w:pPr>
      <w:hyperlink w:anchor="_Toc228430311" w:history="1">
        <w:r w:rsidRPr="00860A08">
          <w:rPr>
            <w:rStyle w:val="a3"/>
          </w:rPr>
          <w:t>В 2024 году вкладчики впервые заплатили налог с дохода, полученного с вкладов в предыдущем году. В 2025 году это также предстоит сделать. Есть ли у пенсионеров льготы по налогу на доход с вкладов. У всех граждан России, включая пенсионеров, по данному виду налога льгот на сегодня нет. Об этом говорит закон о налогах на вклады, действующий с 1 января 2021 года, уточняет Алексей Денисов, вице-президент Национальной ассоциации негосударственных пенсионных фондов (НАПФ).</w:t>
        </w:r>
        <w:r>
          <w:rPr>
            <w:webHidden/>
          </w:rPr>
          <w:tab/>
        </w:r>
        <w:r>
          <w:rPr>
            <w:webHidden/>
          </w:rPr>
          <w:fldChar w:fldCharType="begin"/>
        </w:r>
        <w:r>
          <w:rPr>
            <w:webHidden/>
          </w:rPr>
          <w:instrText xml:space="preserve"> PAGEREF _Toc228430311 \h </w:instrText>
        </w:r>
        <w:r>
          <w:rPr>
            <w:webHidden/>
          </w:rPr>
        </w:r>
        <w:r>
          <w:rPr>
            <w:webHidden/>
          </w:rPr>
          <w:fldChar w:fldCharType="separate"/>
        </w:r>
        <w:r w:rsidR="006B7513">
          <w:rPr>
            <w:webHidden/>
          </w:rPr>
          <w:t>21</w:t>
        </w:r>
        <w:r>
          <w:rPr>
            <w:webHidden/>
          </w:rPr>
          <w:fldChar w:fldCharType="end"/>
        </w:r>
      </w:hyperlink>
    </w:p>
    <w:p w14:paraId="39300D4D" w14:textId="7F2EB937"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12" w:history="1">
        <w:r w:rsidRPr="00860A08">
          <w:rPr>
            <w:rStyle w:val="a3"/>
            <w:noProof/>
          </w:rPr>
          <w:t>Ваш Пенсионный Брокер, 29.04.2026, Срок для снятия денег по программе долгосрочных сбережений предложили увеличить</w:t>
        </w:r>
        <w:r>
          <w:rPr>
            <w:noProof/>
            <w:webHidden/>
          </w:rPr>
          <w:tab/>
        </w:r>
        <w:r>
          <w:rPr>
            <w:noProof/>
            <w:webHidden/>
          </w:rPr>
          <w:fldChar w:fldCharType="begin"/>
        </w:r>
        <w:r>
          <w:rPr>
            <w:noProof/>
            <w:webHidden/>
          </w:rPr>
          <w:instrText xml:space="preserve"> PAGEREF _Toc228430312 \h </w:instrText>
        </w:r>
        <w:r>
          <w:rPr>
            <w:noProof/>
            <w:webHidden/>
          </w:rPr>
        </w:r>
        <w:r>
          <w:rPr>
            <w:noProof/>
            <w:webHidden/>
          </w:rPr>
          <w:fldChar w:fldCharType="separate"/>
        </w:r>
        <w:r w:rsidR="006B7513">
          <w:rPr>
            <w:noProof/>
            <w:webHidden/>
          </w:rPr>
          <w:t>22</w:t>
        </w:r>
        <w:r>
          <w:rPr>
            <w:noProof/>
            <w:webHidden/>
          </w:rPr>
          <w:fldChar w:fldCharType="end"/>
        </w:r>
      </w:hyperlink>
    </w:p>
    <w:p w14:paraId="037B12A1" w14:textId="76DF8AE0" w:rsidR="006D727D" w:rsidRDefault="006D727D">
      <w:pPr>
        <w:pStyle w:val="31"/>
        <w:rPr>
          <w:rFonts w:asciiTheme="minorHAnsi" w:eastAsiaTheme="minorEastAsia" w:hAnsiTheme="minorHAnsi" w:cstheme="minorBidi"/>
          <w:sz w:val="22"/>
          <w:szCs w:val="22"/>
        </w:rPr>
      </w:pPr>
      <w:hyperlink w:anchor="_Toc228430313" w:history="1">
        <w:r w:rsidRPr="00860A08">
          <w:rPr>
            <w:rStyle w:val="a3"/>
          </w:rPr>
          <w:t>Срок, по истечении которого участники программы долгосрочных сбережений (ПДС) смогут снять средства государственного софинансирования без потерь, предложили увеличить с одного года до пяти лет. Соответствующий законопроект внесли в Госдуму 24 апреля глава Комитета Госдумы по финансовому рынку Анатолий Аксаков и его заместитель Аркадий Свистунов.</w:t>
        </w:r>
        <w:r>
          <w:rPr>
            <w:webHidden/>
          </w:rPr>
          <w:tab/>
        </w:r>
        <w:r>
          <w:rPr>
            <w:webHidden/>
          </w:rPr>
          <w:fldChar w:fldCharType="begin"/>
        </w:r>
        <w:r>
          <w:rPr>
            <w:webHidden/>
          </w:rPr>
          <w:instrText xml:space="preserve"> PAGEREF _Toc228430313 \h </w:instrText>
        </w:r>
        <w:r>
          <w:rPr>
            <w:webHidden/>
          </w:rPr>
        </w:r>
        <w:r>
          <w:rPr>
            <w:webHidden/>
          </w:rPr>
          <w:fldChar w:fldCharType="separate"/>
        </w:r>
        <w:r w:rsidR="006B7513">
          <w:rPr>
            <w:webHidden/>
          </w:rPr>
          <w:t>22</w:t>
        </w:r>
        <w:r>
          <w:rPr>
            <w:webHidden/>
          </w:rPr>
          <w:fldChar w:fldCharType="end"/>
        </w:r>
      </w:hyperlink>
    </w:p>
    <w:p w14:paraId="238651D4" w14:textId="36BD002D"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14" w:history="1">
        <w:r w:rsidRPr="00860A08">
          <w:rPr>
            <w:rStyle w:val="a3"/>
            <w:noProof/>
          </w:rPr>
          <w:t>ТАСС, 29.04.2026, В Запорожской области отметили рост спроса на программу долгосрочных сбережений</w:t>
        </w:r>
        <w:r>
          <w:rPr>
            <w:noProof/>
            <w:webHidden/>
          </w:rPr>
          <w:tab/>
        </w:r>
        <w:r>
          <w:rPr>
            <w:noProof/>
            <w:webHidden/>
          </w:rPr>
          <w:fldChar w:fldCharType="begin"/>
        </w:r>
        <w:r>
          <w:rPr>
            <w:noProof/>
            <w:webHidden/>
          </w:rPr>
          <w:instrText xml:space="preserve"> PAGEREF _Toc228430314 \h </w:instrText>
        </w:r>
        <w:r>
          <w:rPr>
            <w:noProof/>
            <w:webHidden/>
          </w:rPr>
        </w:r>
        <w:r>
          <w:rPr>
            <w:noProof/>
            <w:webHidden/>
          </w:rPr>
          <w:fldChar w:fldCharType="separate"/>
        </w:r>
        <w:r w:rsidR="006B7513">
          <w:rPr>
            <w:noProof/>
            <w:webHidden/>
          </w:rPr>
          <w:t>24</w:t>
        </w:r>
        <w:r>
          <w:rPr>
            <w:noProof/>
            <w:webHidden/>
          </w:rPr>
          <w:fldChar w:fldCharType="end"/>
        </w:r>
      </w:hyperlink>
    </w:p>
    <w:p w14:paraId="72FDF35A" w14:textId="5983E502" w:rsidR="006D727D" w:rsidRDefault="006D727D">
      <w:pPr>
        <w:pStyle w:val="31"/>
        <w:rPr>
          <w:rFonts w:asciiTheme="minorHAnsi" w:eastAsiaTheme="minorEastAsia" w:hAnsiTheme="minorHAnsi" w:cstheme="minorBidi"/>
          <w:sz w:val="22"/>
          <w:szCs w:val="22"/>
        </w:rPr>
      </w:pPr>
      <w:hyperlink w:anchor="_Toc228430315" w:history="1">
        <w:r w:rsidRPr="00860A08">
          <w:rPr>
            <w:rStyle w:val="a3"/>
          </w:rPr>
          <w:t>Жители Запорожской области заключили более 1 тыс. договоров по программе долгосрочных сбережений (ПДС) с начала года. Об этом сообщила исполняющая обязанности управляющего отделением Банка России по Запорожской области Ольга Будаковская.</w:t>
        </w:r>
        <w:r>
          <w:rPr>
            <w:webHidden/>
          </w:rPr>
          <w:tab/>
        </w:r>
        <w:r>
          <w:rPr>
            <w:webHidden/>
          </w:rPr>
          <w:fldChar w:fldCharType="begin"/>
        </w:r>
        <w:r>
          <w:rPr>
            <w:webHidden/>
          </w:rPr>
          <w:instrText xml:space="preserve"> PAGEREF _Toc228430315 \h </w:instrText>
        </w:r>
        <w:r>
          <w:rPr>
            <w:webHidden/>
          </w:rPr>
        </w:r>
        <w:r>
          <w:rPr>
            <w:webHidden/>
          </w:rPr>
          <w:fldChar w:fldCharType="separate"/>
        </w:r>
        <w:r w:rsidR="006B7513">
          <w:rPr>
            <w:webHidden/>
          </w:rPr>
          <w:t>24</w:t>
        </w:r>
        <w:r>
          <w:rPr>
            <w:webHidden/>
          </w:rPr>
          <w:fldChar w:fldCharType="end"/>
        </w:r>
      </w:hyperlink>
    </w:p>
    <w:p w14:paraId="136DAC86" w14:textId="6ABC32D7"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16" w:history="1">
        <w:r w:rsidRPr="00860A08">
          <w:rPr>
            <w:rStyle w:val="a3"/>
            <w:noProof/>
          </w:rPr>
          <w:t>Business FM Уфа, 29.04.2026, Депозиты теряют в доходности</w:t>
        </w:r>
        <w:r>
          <w:rPr>
            <w:noProof/>
            <w:webHidden/>
          </w:rPr>
          <w:tab/>
        </w:r>
        <w:r>
          <w:rPr>
            <w:noProof/>
            <w:webHidden/>
          </w:rPr>
          <w:fldChar w:fldCharType="begin"/>
        </w:r>
        <w:r>
          <w:rPr>
            <w:noProof/>
            <w:webHidden/>
          </w:rPr>
          <w:instrText xml:space="preserve"> PAGEREF _Toc228430316 \h </w:instrText>
        </w:r>
        <w:r>
          <w:rPr>
            <w:noProof/>
            <w:webHidden/>
          </w:rPr>
        </w:r>
        <w:r>
          <w:rPr>
            <w:noProof/>
            <w:webHidden/>
          </w:rPr>
          <w:fldChar w:fldCharType="separate"/>
        </w:r>
        <w:r w:rsidR="006B7513">
          <w:rPr>
            <w:noProof/>
            <w:webHidden/>
          </w:rPr>
          <w:t>24</w:t>
        </w:r>
        <w:r>
          <w:rPr>
            <w:noProof/>
            <w:webHidden/>
          </w:rPr>
          <w:fldChar w:fldCharType="end"/>
        </w:r>
      </w:hyperlink>
    </w:p>
    <w:p w14:paraId="718048A6" w14:textId="39EB6BC2" w:rsidR="006D727D" w:rsidRDefault="006D727D">
      <w:pPr>
        <w:pStyle w:val="31"/>
        <w:rPr>
          <w:rFonts w:asciiTheme="minorHAnsi" w:eastAsiaTheme="minorEastAsia" w:hAnsiTheme="minorHAnsi" w:cstheme="minorBidi"/>
          <w:sz w:val="22"/>
          <w:szCs w:val="22"/>
        </w:rPr>
      </w:pPr>
      <w:hyperlink w:anchor="_Toc228430317" w:history="1">
        <w:r w:rsidRPr="00860A08">
          <w:rPr>
            <w:rStyle w:val="a3"/>
          </w:rPr>
          <w:t>Со снижением ключевой ставки депозиты теряют в доходности, и в качестве альтернативы жители Башкортостана все чаще рассматривают программу долгосрочных сбережений и индивидуальные инвестсчета. Эти инструменты доступны всем и имеют ряд госгарантий. Рассказывает управляющий Отделением Башкортостан Банка России Марат Кашапов.</w:t>
        </w:r>
        <w:r>
          <w:rPr>
            <w:webHidden/>
          </w:rPr>
          <w:tab/>
        </w:r>
        <w:r>
          <w:rPr>
            <w:webHidden/>
          </w:rPr>
          <w:fldChar w:fldCharType="begin"/>
        </w:r>
        <w:r>
          <w:rPr>
            <w:webHidden/>
          </w:rPr>
          <w:instrText xml:space="preserve"> PAGEREF _Toc228430317 \h </w:instrText>
        </w:r>
        <w:r>
          <w:rPr>
            <w:webHidden/>
          </w:rPr>
        </w:r>
        <w:r>
          <w:rPr>
            <w:webHidden/>
          </w:rPr>
          <w:fldChar w:fldCharType="separate"/>
        </w:r>
        <w:r w:rsidR="006B7513">
          <w:rPr>
            <w:webHidden/>
          </w:rPr>
          <w:t>24</w:t>
        </w:r>
        <w:r>
          <w:rPr>
            <w:webHidden/>
          </w:rPr>
          <w:fldChar w:fldCharType="end"/>
        </w:r>
      </w:hyperlink>
    </w:p>
    <w:p w14:paraId="616FFC71" w14:textId="4B889E42"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18" w:history="1">
        <w:r w:rsidRPr="00860A08">
          <w:rPr>
            <w:rStyle w:val="a3"/>
            <w:noProof/>
          </w:rPr>
          <w:t>cbr.ru, 29.04.2026, В 2026 году к ПДС присоединились 49 тысяч жителей Башкортостана</w:t>
        </w:r>
        <w:r>
          <w:rPr>
            <w:noProof/>
            <w:webHidden/>
          </w:rPr>
          <w:tab/>
        </w:r>
        <w:r>
          <w:rPr>
            <w:noProof/>
            <w:webHidden/>
          </w:rPr>
          <w:fldChar w:fldCharType="begin"/>
        </w:r>
        <w:r>
          <w:rPr>
            <w:noProof/>
            <w:webHidden/>
          </w:rPr>
          <w:instrText xml:space="preserve"> PAGEREF _Toc228430318 \h </w:instrText>
        </w:r>
        <w:r>
          <w:rPr>
            <w:noProof/>
            <w:webHidden/>
          </w:rPr>
        </w:r>
        <w:r>
          <w:rPr>
            <w:noProof/>
            <w:webHidden/>
          </w:rPr>
          <w:fldChar w:fldCharType="separate"/>
        </w:r>
        <w:r w:rsidR="006B7513">
          <w:rPr>
            <w:noProof/>
            <w:webHidden/>
          </w:rPr>
          <w:t>25</w:t>
        </w:r>
        <w:r>
          <w:rPr>
            <w:noProof/>
            <w:webHidden/>
          </w:rPr>
          <w:fldChar w:fldCharType="end"/>
        </w:r>
      </w:hyperlink>
    </w:p>
    <w:p w14:paraId="203469DF" w14:textId="5F725A14" w:rsidR="006D727D" w:rsidRDefault="006D727D">
      <w:pPr>
        <w:pStyle w:val="31"/>
        <w:rPr>
          <w:rFonts w:asciiTheme="minorHAnsi" w:eastAsiaTheme="minorEastAsia" w:hAnsiTheme="minorHAnsi" w:cstheme="minorBidi"/>
          <w:sz w:val="22"/>
          <w:szCs w:val="22"/>
        </w:rPr>
      </w:pPr>
      <w:hyperlink w:anchor="_Toc228430319" w:history="1">
        <w:r w:rsidRPr="00860A08">
          <w:rPr>
            <w:rStyle w:val="a3"/>
          </w:rPr>
          <w:t>За первый квартал жители республики заключили почти 49 тысяч договоров по программе долгосрочных сбережений (ПДС). В негосударственные пенсионные фонды (НПФ) перечислено 924 млн рублей взносов.</w:t>
        </w:r>
        <w:r>
          <w:rPr>
            <w:webHidden/>
          </w:rPr>
          <w:tab/>
        </w:r>
        <w:r>
          <w:rPr>
            <w:webHidden/>
          </w:rPr>
          <w:fldChar w:fldCharType="begin"/>
        </w:r>
        <w:r>
          <w:rPr>
            <w:webHidden/>
          </w:rPr>
          <w:instrText xml:space="preserve"> PAGEREF _Toc228430319 \h </w:instrText>
        </w:r>
        <w:r>
          <w:rPr>
            <w:webHidden/>
          </w:rPr>
        </w:r>
        <w:r>
          <w:rPr>
            <w:webHidden/>
          </w:rPr>
          <w:fldChar w:fldCharType="separate"/>
        </w:r>
        <w:r w:rsidR="006B7513">
          <w:rPr>
            <w:webHidden/>
          </w:rPr>
          <w:t>25</w:t>
        </w:r>
        <w:r>
          <w:rPr>
            <w:webHidden/>
          </w:rPr>
          <w:fldChar w:fldCharType="end"/>
        </w:r>
      </w:hyperlink>
    </w:p>
    <w:p w14:paraId="15CE5C4B" w14:textId="5079777E"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20" w:history="1">
        <w:r w:rsidRPr="00860A08">
          <w:rPr>
            <w:rStyle w:val="a3"/>
            <w:noProof/>
          </w:rPr>
          <w:t>Стерлеград, 29.04.2026, Почти 49 тысяч жителей Башкортостана присоединились к ПДС в 2026 году</w:t>
        </w:r>
        <w:r>
          <w:rPr>
            <w:noProof/>
            <w:webHidden/>
          </w:rPr>
          <w:tab/>
        </w:r>
        <w:r>
          <w:rPr>
            <w:noProof/>
            <w:webHidden/>
          </w:rPr>
          <w:fldChar w:fldCharType="begin"/>
        </w:r>
        <w:r>
          <w:rPr>
            <w:noProof/>
            <w:webHidden/>
          </w:rPr>
          <w:instrText xml:space="preserve"> PAGEREF _Toc228430320 \h </w:instrText>
        </w:r>
        <w:r>
          <w:rPr>
            <w:noProof/>
            <w:webHidden/>
          </w:rPr>
        </w:r>
        <w:r>
          <w:rPr>
            <w:noProof/>
            <w:webHidden/>
          </w:rPr>
          <w:fldChar w:fldCharType="separate"/>
        </w:r>
        <w:r w:rsidR="006B7513">
          <w:rPr>
            <w:noProof/>
            <w:webHidden/>
          </w:rPr>
          <w:t>26</w:t>
        </w:r>
        <w:r>
          <w:rPr>
            <w:noProof/>
            <w:webHidden/>
          </w:rPr>
          <w:fldChar w:fldCharType="end"/>
        </w:r>
      </w:hyperlink>
    </w:p>
    <w:p w14:paraId="28B75947" w14:textId="522DA51E" w:rsidR="006D727D" w:rsidRDefault="006D727D">
      <w:pPr>
        <w:pStyle w:val="31"/>
        <w:rPr>
          <w:rFonts w:asciiTheme="minorHAnsi" w:eastAsiaTheme="minorEastAsia" w:hAnsiTheme="minorHAnsi" w:cstheme="minorBidi"/>
          <w:sz w:val="22"/>
          <w:szCs w:val="22"/>
        </w:rPr>
      </w:pPr>
      <w:hyperlink w:anchor="_Toc228430321" w:history="1">
        <w:r w:rsidRPr="00860A08">
          <w:rPr>
            <w:rStyle w:val="a3"/>
          </w:rPr>
          <w:t>В 1 квартале 2026 года жители Башкортостана заключили почти 49 тыс. договоров по программе долгосрочных сбережений. Об этом сообщили в пресс-службе Отделения — Национального банка по Республике Башкортостан Банка России.</w:t>
        </w:r>
        <w:r>
          <w:rPr>
            <w:webHidden/>
          </w:rPr>
          <w:tab/>
        </w:r>
        <w:r>
          <w:rPr>
            <w:webHidden/>
          </w:rPr>
          <w:fldChar w:fldCharType="begin"/>
        </w:r>
        <w:r>
          <w:rPr>
            <w:webHidden/>
          </w:rPr>
          <w:instrText xml:space="preserve"> PAGEREF _Toc228430321 \h </w:instrText>
        </w:r>
        <w:r>
          <w:rPr>
            <w:webHidden/>
          </w:rPr>
        </w:r>
        <w:r>
          <w:rPr>
            <w:webHidden/>
          </w:rPr>
          <w:fldChar w:fldCharType="separate"/>
        </w:r>
        <w:r w:rsidR="006B7513">
          <w:rPr>
            <w:webHidden/>
          </w:rPr>
          <w:t>26</w:t>
        </w:r>
        <w:r>
          <w:rPr>
            <w:webHidden/>
          </w:rPr>
          <w:fldChar w:fldCharType="end"/>
        </w:r>
      </w:hyperlink>
    </w:p>
    <w:p w14:paraId="1CE8BCD5" w14:textId="595B503E"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22" w:history="1">
        <w:r w:rsidRPr="00860A08">
          <w:rPr>
            <w:rStyle w:val="a3"/>
            <w:noProof/>
          </w:rPr>
          <w:t>cbr.ru, 29.04.2026, Жители Ингушетии заключили 15 тысяч договоров по ПДС</w:t>
        </w:r>
        <w:r>
          <w:rPr>
            <w:noProof/>
            <w:webHidden/>
          </w:rPr>
          <w:tab/>
        </w:r>
        <w:r>
          <w:rPr>
            <w:noProof/>
            <w:webHidden/>
          </w:rPr>
          <w:fldChar w:fldCharType="begin"/>
        </w:r>
        <w:r>
          <w:rPr>
            <w:noProof/>
            <w:webHidden/>
          </w:rPr>
          <w:instrText xml:space="preserve"> PAGEREF _Toc228430322 \h </w:instrText>
        </w:r>
        <w:r>
          <w:rPr>
            <w:noProof/>
            <w:webHidden/>
          </w:rPr>
        </w:r>
        <w:r>
          <w:rPr>
            <w:noProof/>
            <w:webHidden/>
          </w:rPr>
          <w:fldChar w:fldCharType="separate"/>
        </w:r>
        <w:r w:rsidR="006B7513">
          <w:rPr>
            <w:noProof/>
            <w:webHidden/>
          </w:rPr>
          <w:t>26</w:t>
        </w:r>
        <w:r>
          <w:rPr>
            <w:noProof/>
            <w:webHidden/>
          </w:rPr>
          <w:fldChar w:fldCharType="end"/>
        </w:r>
      </w:hyperlink>
    </w:p>
    <w:p w14:paraId="27A0E829" w14:textId="7F1A1BA0" w:rsidR="006D727D" w:rsidRDefault="006D727D">
      <w:pPr>
        <w:pStyle w:val="31"/>
        <w:rPr>
          <w:rFonts w:asciiTheme="minorHAnsi" w:eastAsiaTheme="minorEastAsia" w:hAnsiTheme="minorHAnsi" w:cstheme="minorBidi"/>
          <w:sz w:val="22"/>
          <w:szCs w:val="22"/>
        </w:rPr>
      </w:pPr>
      <w:hyperlink w:anchor="_Toc228430323" w:history="1">
        <w:r w:rsidRPr="00860A08">
          <w:rPr>
            <w:rStyle w:val="a3"/>
          </w:rPr>
          <w:t>По данным на 1 апреля 2026 года, жители Ингушетии оформили 15 206 договоров Программы долгосрочных сбережений (ПДС). Общий объем поступивших средств – с учетом взносов граждан и софинансирования государства – превысил 153,7 млн рублей.</w:t>
        </w:r>
        <w:r>
          <w:rPr>
            <w:webHidden/>
          </w:rPr>
          <w:tab/>
        </w:r>
        <w:r>
          <w:rPr>
            <w:webHidden/>
          </w:rPr>
          <w:fldChar w:fldCharType="begin"/>
        </w:r>
        <w:r>
          <w:rPr>
            <w:webHidden/>
          </w:rPr>
          <w:instrText xml:space="preserve"> PAGEREF _Toc228430323 \h </w:instrText>
        </w:r>
        <w:r>
          <w:rPr>
            <w:webHidden/>
          </w:rPr>
        </w:r>
        <w:r>
          <w:rPr>
            <w:webHidden/>
          </w:rPr>
          <w:fldChar w:fldCharType="separate"/>
        </w:r>
        <w:r w:rsidR="006B7513">
          <w:rPr>
            <w:webHidden/>
          </w:rPr>
          <w:t>26</w:t>
        </w:r>
        <w:r>
          <w:rPr>
            <w:webHidden/>
          </w:rPr>
          <w:fldChar w:fldCharType="end"/>
        </w:r>
      </w:hyperlink>
    </w:p>
    <w:p w14:paraId="62F729E2" w14:textId="2A0FB8E7"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24" w:history="1">
        <w:r w:rsidRPr="00860A08">
          <w:rPr>
            <w:rStyle w:val="a3"/>
            <w:noProof/>
          </w:rPr>
          <w:t>РИА Томск, 29.04.2026, Томичи могут открыть вклад в ПСБ под 30% годовых при участии в ПДС</w:t>
        </w:r>
        <w:r>
          <w:rPr>
            <w:noProof/>
            <w:webHidden/>
          </w:rPr>
          <w:tab/>
        </w:r>
        <w:r>
          <w:rPr>
            <w:noProof/>
            <w:webHidden/>
          </w:rPr>
          <w:fldChar w:fldCharType="begin"/>
        </w:r>
        <w:r>
          <w:rPr>
            <w:noProof/>
            <w:webHidden/>
          </w:rPr>
          <w:instrText xml:space="preserve"> PAGEREF _Toc228430324 \h </w:instrText>
        </w:r>
        <w:r>
          <w:rPr>
            <w:noProof/>
            <w:webHidden/>
          </w:rPr>
        </w:r>
        <w:r>
          <w:rPr>
            <w:noProof/>
            <w:webHidden/>
          </w:rPr>
          <w:fldChar w:fldCharType="separate"/>
        </w:r>
        <w:r w:rsidR="006B7513">
          <w:rPr>
            <w:noProof/>
            <w:webHidden/>
          </w:rPr>
          <w:t>27</w:t>
        </w:r>
        <w:r>
          <w:rPr>
            <w:noProof/>
            <w:webHidden/>
          </w:rPr>
          <w:fldChar w:fldCharType="end"/>
        </w:r>
      </w:hyperlink>
    </w:p>
    <w:p w14:paraId="3F0EBDC2" w14:textId="6F5301E1" w:rsidR="006D727D" w:rsidRDefault="006D727D">
      <w:pPr>
        <w:pStyle w:val="31"/>
        <w:rPr>
          <w:rFonts w:asciiTheme="minorHAnsi" w:eastAsiaTheme="minorEastAsia" w:hAnsiTheme="minorHAnsi" w:cstheme="minorBidi"/>
          <w:sz w:val="22"/>
          <w:szCs w:val="22"/>
        </w:rPr>
      </w:pPr>
      <w:hyperlink w:anchor="_Toc228430325" w:history="1">
        <w:r w:rsidRPr="00860A08">
          <w:rPr>
            <w:rStyle w:val="a3"/>
          </w:rPr>
          <w:t>ПСБ предлагает томичам открыть вклад со ставкой до 30% годовых за участие в программе долгосрочных сбережений (ПДС) негосударственного пенсионного фонда (НПФ) ПСБ; выгодные условия действуют до 24 мая, сообщила в среду пресс-служба банка.</w:t>
        </w:r>
        <w:r>
          <w:rPr>
            <w:webHidden/>
          </w:rPr>
          <w:tab/>
        </w:r>
        <w:r>
          <w:rPr>
            <w:webHidden/>
          </w:rPr>
          <w:fldChar w:fldCharType="begin"/>
        </w:r>
        <w:r>
          <w:rPr>
            <w:webHidden/>
          </w:rPr>
          <w:instrText xml:space="preserve"> PAGEREF _Toc228430325 \h </w:instrText>
        </w:r>
        <w:r>
          <w:rPr>
            <w:webHidden/>
          </w:rPr>
        </w:r>
        <w:r>
          <w:rPr>
            <w:webHidden/>
          </w:rPr>
          <w:fldChar w:fldCharType="separate"/>
        </w:r>
        <w:r w:rsidR="006B7513">
          <w:rPr>
            <w:webHidden/>
          </w:rPr>
          <w:t>27</w:t>
        </w:r>
        <w:r>
          <w:rPr>
            <w:webHidden/>
          </w:rPr>
          <w:fldChar w:fldCharType="end"/>
        </w:r>
      </w:hyperlink>
    </w:p>
    <w:p w14:paraId="3392A294" w14:textId="58AF59B5"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26" w:history="1">
        <w:r w:rsidRPr="00860A08">
          <w:rPr>
            <w:rStyle w:val="a3"/>
            <w:noProof/>
          </w:rPr>
          <w:t>Запорожское агентство новостей, 29.04.2026, В Запорожской области вырос спрос на программу долгосрочных сбережений</w:t>
        </w:r>
        <w:r>
          <w:rPr>
            <w:noProof/>
            <w:webHidden/>
          </w:rPr>
          <w:tab/>
        </w:r>
        <w:r>
          <w:rPr>
            <w:noProof/>
            <w:webHidden/>
          </w:rPr>
          <w:fldChar w:fldCharType="begin"/>
        </w:r>
        <w:r>
          <w:rPr>
            <w:noProof/>
            <w:webHidden/>
          </w:rPr>
          <w:instrText xml:space="preserve"> PAGEREF _Toc228430326 \h </w:instrText>
        </w:r>
        <w:r>
          <w:rPr>
            <w:noProof/>
            <w:webHidden/>
          </w:rPr>
        </w:r>
        <w:r>
          <w:rPr>
            <w:noProof/>
            <w:webHidden/>
          </w:rPr>
          <w:fldChar w:fldCharType="separate"/>
        </w:r>
        <w:r w:rsidR="006B7513">
          <w:rPr>
            <w:noProof/>
            <w:webHidden/>
          </w:rPr>
          <w:t>28</w:t>
        </w:r>
        <w:r>
          <w:rPr>
            <w:noProof/>
            <w:webHidden/>
          </w:rPr>
          <w:fldChar w:fldCharType="end"/>
        </w:r>
      </w:hyperlink>
    </w:p>
    <w:p w14:paraId="1B73DF36" w14:textId="688A6627" w:rsidR="006D727D" w:rsidRDefault="006D727D">
      <w:pPr>
        <w:pStyle w:val="31"/>
        <w:rPr>
          <w:rFonts w:asciiTheme="minorHAnsi" w:eastAsiaTheme="minorEastAsia" w:hAnsiTheme="minorHAnsi" w:cstheme="minorBidi"/>
          <w:sz w:val="22"/>
          <w:szCs w:val="22"/>
        </w:rPr>
      </w:pPr>
      <w:hyperlink w:anchor="_Toc228430327" w:history="1">
        <w:r w:rsidRPr="00860A08">
          <w:rPr>
            <w:rStyle w:val="a3"/>
          </w:rPr>
          <w:t>Жители Запорожской области заключили более 1 тыс. договоров по программе долгосрочных сбережений (ПДС) с начала года. Об этом сообщила ТАСС исполняющая обязанности управляющего отделением Банка России по Запорожской области Ольга Будаковская.</w:t>
        </w:r>
        <w:r>
          <w:rPr>
            <w:webHidden/>
          </w:rPr>
          <w:tab/>
        </w:r>
        <w:r>
          <w:rPr>
            <w:webHidden/>
          </w:rPr>
          <w:fldChar w:fldCharType="begin"/>
        </w:r>
        <w:r>
          <w:rPr>
            <w:webHidden/>
          </w:rPr>
          <w:instrText xml:space="preserve"> PAGEREF _Toc228430327 \h </w:instrText>
        </w:r>
        <w:r>
          <w:rPr>
            <w:webHidden/>
          </w:rPr>
        </w:r>
        <w:r>
          <w:rPr>
            <w:webHidden/>
          </w:rPr>
          <w:fldChar w:fldCharType="separate"/>
        </w:r>
        <w:r w:rsidR="006B7513">
          <w:rPr>
            <w:webHidden/>
          </w:rPr>
          <w:t>28</w:t>
        </w:r>
        <w:r>
          <w:rPr>
            <w:webHidden/>
          </w:rPr>
          <w:fldChar w:fldCharType="end"/>
        </w:r>
      </w:hyperlink>
    </w:p>
    <w:p w14:paraId="4746CD1E" w14:textId="14193471" w:rsidR="006D727D" w:rsidRDefault="006D727D">
      <w:pPr>
        <w:pStyle w:val="12"/>
        <w:tabs>
          <w:tab w:val="right" w:leader="dot" w:pos="9061"/>
        </w:tabs>
        <w:rPr>
          <w:rFonts w:asciiTheme="minorHAnsi" w:eastAsiaTheme="minorEastAsia" w:hAnsiTheme="minorHAnsi" w:cstheme="minorBidi"/>
          <w:b w:val="0"/>
          <w:noProof/>
          <w:sz w:val="22"/>
          <w:szCs w:val="22"/>
        </w:rPr>
      </w:pPr>
      <w:hyperlink w:anchor="_Toc228430328" w:history="1">
        <w:r w:rsidRPr="00860A08">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_Toc228430328 \h </w:instrText>
        </w:r>
        <w:r>
          <w:rPr>
            <w:noProof/>
            <w:webHidden/>
          </w:rPr>
        </w:r>
        <w:r>
          <w:rPr>
            <w:noProof/>
            <w:webHidden/>
          </w:rPr>
          <w:fldChar w:fldCharType="separate"/>
        </w:r>
        <w:r w:rsidR="006B7513">
          <w:rPr>
            <w:noProof/>
            <w:webHidden/>
          </w:rPr>
          <w:t>29</w:t>
        </w:r>
        <w:r>
          <w:rPr>
            <w:noProof/>
            <w:webHidden/>
          </w:rPr>
          <w:fldChar w:fldCharType="end"/>
        </w:r>
      </w:hyperlink>
    </w:p>
    <w:p w14:paraId="0237E213" w14:textId="0E3DAB41"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29" w:history="1">
        <w:r w:rsidRPr="00860A08">
          <w:rPr>
            <w:rStyle w:val="a3"/>
            <w:noProof/>
          </w:rPr>
          <w:t>РИА Новости, 30.04.2026, Стал известен средний размер пенсии работающих россиян</w:t>
        </w:r>
        <w:r>
          <w:rPr>
            <w:noProof/>
            <w:webHidden/>
          </w:rPr>
          <w:tab/>
        </w:r>
        <w:r>
          <w:rPr>
            <w:noProof/>
            <w:webHidden/>
          </w:rPr>
          <w:fldChar w:fldCharType="begin"/>
        </w:r>
        <w:r>
          <w:rPr>
            <w:noProof/>
            <w:webHidden/>
          </w:rPr>
          <w:instrText xml:space="preserve"> PAGEREF _Toc228430329 \h </w:instrText>
        </w:r>
        <w:r>
          <w:rPr>
            <w:noProof/>
            <w:webHidden/>
          </w:rPr>
        </w:r>
        <w:r>
          <w:rPr>
            <w:noProof/>
            <w:webHidden/>
          </w:rPr>
          <w:fldChar w:fldCharType="separate"/>
        </w:r>
        <w:r w:rsidR="006B7513">
          <w:rPr>
            <w:noProof/>
            <w:webHidden/>
          </w:rPr>
          <w:t>29</w:t>
        </w:r>
        <w:r>
          <w:rPr>
            <w:noProof/>
            <w:webHidden/>
          </w:rPr>
          <w:fldChar w:fldCharType="end"/>
        </w:r>
      </w:hyperlink>
    </w:p>
    <w:p w14:paraId="34E8B524" w14:textId="14E64EA8" w:rsidR="006D727D" w:rsidRDefault="006D727D">
      <w:pPr>
        <w:pStyle w:val="31"/>
        <w:rPr>
          <w:rFonts w:asciiTheme="minorHAnsi" w:eastAsiaTheme="minorEastAsia" w:hAnsiTheme="minorHAnsi" w:cstheme="minorBidi"/>
          <w:sz w:val="22"/>
          <w:szCs w:val="22"/>
        </w:rPr>
      </w:pPr>
      <w:hyperlink w:anchor="_Toc228430330" w:history="1">
        <w:r w:rsidRPr="00860A08">
          <w:rPr>
            <w:rStyle w:val="a3"/>
          </w:rPr>
          <w:t>Средний размер пенсии работающих россиян в марте 2026 года составил более 23,4 тысячи рублей, за год сумма выросла примерно на 2,5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_Toc228430330 \h </w:instrText>
        </w:r>
        <w:r>
          <w:rPr>
            <w:webHidden/>
          </w:rPr>
        </w:r>
        <w:r>
          <w:rPr>
            <w:webHidden/>
          </w:rPr>
          <w:fldChar w:fldCharType="separate"/>
        </w:r>
        <w:r w:rsidR="006B7513">
          <w:rPr>
            <w:webHidden/>
          </w:rPr>
          <w:t>29</w:t>
        </w:r>
        <w:r>
          <w:rPr>
            <w:webHidden/>
          </w:rPr>
          <w:fldChar w:fldCharType="end"/>
        </w:r>
      </w:hyperlink>
    </w:p>
    <w:p w14:paraId="5E79EF6F" w14:textId="393B6E85"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31" w:history="1">
        <w:r w:rsidRPr="00860A08">
          <w:rPr>
            <w:rStyle w:val="a3"/>
            <w:noProof/>
          </w:rPr>
          <w:t>ТАСС, 30.04.2026, Назван единственный регион, где средний размер пенсии составляет 42 тыс. Рублей</w:t>
        </w:r>
        <w:r>
          <w:rPr>
            <w:noProof/>
            <w:webHidden/>
          </w:rPr>
          <w:tab/>
        </w:r>
        <w:r>
          <w:rPr>
            <w:noProof/>
            <w:webHidden/>
          </w:rPr>
          <w:fldChar w:fldCharType="begin"/>
        </w:r>
        <w:r>
          <w:rPr>
            <w:noProof/>
            <w:webHidden/>
          </w:rPr>
          <w:instrText xml:space="preserve"> PAGEREF _Toc228430331 \h </w:instrText>
        </w:r>
        <w:r>
          <w:rPr>
            <w:noProof/>
            <w:webHidden/>
          </w:rPr>
        </w:r>
        <w:r>
          <w:rPr>
            <w:noProof/>
            <w:webHidden/>
          </w:rPr>
          <w:fldChar w:fldCharType="separate"/>
        </w:r>
        <w:r w:rsidR="006B7513">
          <w:rPr>
            <w:noProof/>
            <w:webHidden/>
          </w:rPr>
          <w:t>30</w:t>
        </w:r>
        <w:r>
          <w:rPr>
            <w:noProof/>
            <w:webHidden/>
          </w:rPr>
          <w:fldChar w:fldCharType="end"/>
        </w:r>
      </w:hyperlink>
    </w:p>
    <w:p w14:paraId="06E35F80" w14:textId="35851676" w:rsidR="006D727D" w:rsidRDefault="006D727D">
      <w:pPr>
        <w:pStyle w:val="31"/>
        <w:rPr>
          <w:rFonts w:asciiTheme="minorHAnsi" w:eastAsiaTheme="minorEastAsia" w:hAnsiTheme="minorHAnsi" w:cstheme="minorBidi"/>
          <w:sz w:val="22"/>
          <w:szCs w:val="22"/>
        </w:rPr>
      </w:pPr>
      <w:hyperlink w:anchor="_Toc228430332" w:history="1">
        <w:r w:rsidRPr="00860A08">
          <w:rPr>
            <w:rStyle w:val="a3"/>
          </w:rPr>
          <w:t>Средний размер пенсионного обеспечения в размере 42 тыс. рублей в марте 2026 года зафиксирован только в одном регионе России. Речь идет о Чукотском автономном округе. Это следует из данных статистики, которые изучил ТАСС.</w:t>
        </w:r>
        <w:r>
          <w:rPr>
            <w:webHidden/>
          </w:rPr>
          <w:tab/>
        </w:r>
        <w:r>
          <w:rPr>
            <w:webHidden/>
          </w:rPr>
          <w:fldChar w:fldCharType="begin"/>
        </w:r>
        <w:r>
          <w:rPr>
            <w:webHidden/>
          </w:rPr>
          <w:instrText xml:space="preserve"> PAGEREF _Toc228430332 \h </w:instrText>
        </w:r>
        <w:r>
          <w:rPr>
            <w:webHidden/>
          </w:rPr>
        </w:r>
        <w:r>
          <w:rPr>
            <w:webHidden/>
          </w:rPr>
          <w:fldChar w:fldCharType="separate"/>
        </w:r>
        <w:r w:rsidR="006B7513">
          <w:rPr>
            <w:webHidden/>
          </w:rPr>
          <w:t>30</w:t>
        </w:r>
        <w:r>
          <w:rPr>
            <w:webHidden/>
          </w:rPr>
          <w:fldChar w:fldCharType="end"/>
        </w:r>
      </w:hyperlink>
    </w:p>
    <w:p w14:paraId="5BD373BC" w14:textId="2F5691FA"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33" w:history="1">
        <w:r w:rsidRPr="00860A08">
          <w:rPr>
            <w:rStyle w:val="a3"/>
            <w:noProof/>
          </w:rPr>
          <w:t>ТАСС, 29.04.2026, В России в 2025 году 28 млн пенсионеров получили льготы по налогу на имущество</w:t>
        </w:r>
        <w:r>
          <w:rPr>
            <w:noProof/>
            <w:webHidden/>
          </w:rPr>
          <w:tab/>
        </w:r>
        <w:r>
          <w:rPr>
            <w:noProof/>
            <w:webHidden/>
          </w:rPr>
          <w:fldChar w:fldCharType="begin"/>
        </w:r>
        <w:r>
          <w:rPr>
            <w:noProof/>
            <w:webHidden/>
          </w:rPr>
          <w:instrText xml:space="preserve"> PAGEREF _Toc228430333 \h </w:instrText>
        </w:r>
        <w:r>
          <w:rPr>
            <w:noProof/>
            <w:webHidden/>
          </w:rPr>
        </w:r>
        <w:r>
          <w:rPr>
            <w:noProof/>
            <w:webHidden/>
          </w:rPr>
          <w:fldChar w:fldCharType="separate"/>
        </w:r>
        <w:r w:rsidR="006B7513">
          <w:rPr>
            <w:noProof/>
            <w:webHidden/>
          </w:rPr>
          <w:t>30</w:t>
        </w:r>
        <w:r>
          <w:rPr>
            <w:noProof/>
            <w:webHidden/>
          </w:rPr>
          <w:fldChar w:fldCharType="end"/>
        </w:r>
      </w:hyperlink>
    </w:p>
    <w:p w14:paraId="5A0BE304" w14:textId="3643DA39" w:rsidR="006D727D" w:rsidRDefault="006D727D">
      <w:pPr>
        <w:pStyle w:val="31"/>
        <w:rPr>
          <w:rFonts w:asciiTheme="minorHAnsi" w:eastAsiaTheme="minorEastAsia" w:hAnsiTheme="minorHAnsi" w:cstheme="minorBidi"/>
          <w:sz w:val="22"/>
          <w:szCs w:val="22"/>
        </w:rPr>
      </w:pPr>
      <w:hyperlink w:anchor="_Toc228430334" w:history="1">
        <w:r w:rsidRPr="00860A08">
          <w:rPr>
            <w:rStyle w:val="a3"/>
          </w:rPr>
          <w:t>Льготы по налогу на имущество в прошедшем году были предоставлены для 28 млн пенсионеров и предпенсионеров, а льготы по земельному налогу были предоставлены для 16 млн граждан. Об этом сообщил глава ФНС РФ Даниил Егоров на пленарном заседании Совета Федерации.</w:t>
        </w:r>
        <w:r>
          <w:rPr>
            <w:webHidden/>
          </w:rPr>
          <w:tab/>
        </w:r>
        <w:r>
          <w:rPr>
            <w:webHidden/>
          </w:rPr>
          <w:fldChar w:fldCharType="begin"/>
        </w:r>
        <w:r>
          <w:rPr>
            <w:webHidden/>
          </w:rPr>
          <w:instrText xml:space="preserve"> PAGEREF _Toc228430334 \h </w:instrText>
        </w:r>
        <w:r>
          <w:rPr>
            <w:webHidden/>
          </w:rPr>
        </w:r>
        <w:r>
          <w:rPr>
            <w:webHidden/>
          </w:rPr>
          <w:fldChar w:fldCharType="separate"/>
        </w:r>
        <w:r w:rsidR="006B7513">
          <w:rPr>
            <w:webHidden/>
          </w:rPr>
          <w:t>30</w:t>
        </w:r>
        <w:r>
          <w:rPr>
            <w:webHidden/>
          </w:rPr>
          <w:fldChar w:fldCharType="end"/>
        </w:r>
      </w:hyperlink>
    </w:p>
    <w:p w14:paraId="1510E3A0" w14:textId="7875C4D6"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35" w:history="1">
        <w:r w:rsidRPr="00860A08">
          <w:rPr>
            <w:rStyle w:val="a3"/>
            <w:noProof/>
          </w:rPr>
          <w:t>RT, 29.04.2026, Сенатор Мурог: для проверки положенных льгот пенсионер может обратиться в МФЦ</w:t>
        </w:r>
        <w:r>
          <w:rPr>
            <w:noProof/>
            <w:webHidden/>
          </w:rPr>
          <w:tab/>
        </w:r>
        <w:r>
          <w:rPr>
            <w:noProof/>
            <w:webHidden/>
          </w:rPr>
          <w:fldChar w:fldCharType="begin"/>
        </w:r>
        <w:r>
          <w:rPr>
            <w:noProof/>
            <w:webHidden/>
          </w:rPr>
          <w:instrText xml:space="preserve"> PAGEREF _Toc228430335 \h </w:instrText>
        </w:r>
        <w:r>
          <w:rPr>
            <w:noProof/>
            <w:webHidden/>
          </w:rPr>
        </w:r>
        <w:r>
          <w:rPr>
            <w:noProof/>
            <w:webHidden/>
          </w:rPr>
          <w:fldChar w:fldCharType="separate"/>
        </w:r>
        <w:r w:rsidR="006B7513">
          <w:rPr>
            <w:noProof/>
            <w:webHidden/>
          </w:rPr>
          <w:t>30</w:t>
        </w:r>
        <w:r>
          <w:rPr>
            <w:noProof/>
            <w:webHidden/>
          </w:rPr>
          <w:fldChar w:fldCharType="end"/>
        </w:r>
      </w:hyperlink>
    </w:p>
    <w:p w14:paraId="43F93C6E" w14:textId="6EC25554" w:rsidR="006D727D" w:rsidRDefault="006D727D">
      <w:pPr>
        <w:pStyle w:val="31"/>
        <w:rPr>
          <w:rFonts w:asciiTheme="minorHAnsi" w:eastAsiaTheme="minorEastAsia" w:hAnsiTheme="minorHAnsi" w:cstheme="minorBidi"/>
          <w:sz w:val="22"/>
          <w:szCs w:val="22"/>
        </w:rPr>
      </w:pPr>
      <w:hyperlink w:anchor="_Toc228430336" w:history="1">
        <w:r w:rsidRPr="00860A08">
          <w:rPr>
            <w:rStyle w:val="a3"/>
          </w:rPr>
          <w:t>Чтобы проверить, какие льготы положены и не пропущено ли что-то важное, пенсионеру следует в первую очередь обратиться в отделение Социального фонда России или МФЦ, объяснил в беседе с RT сенатор Игорь Мурог.</w:t>
        </w:r>
        <w:r>
          <w:rPr>
            <w:webHidden/>
          </w:rPr>
          <w:tab/>
        </w:r>
        <w:r>
          <w:rPr>
            <w:webHidden/>
          </w:rPr>
          <w:fldChar w:fldCharType="begin"/>
        </w:r>
        <w:r>
          <w:rPr>
            <w:webHidden/>
          </w:rPr>
          <w:instrText xml:space="preserve"> PAGEREF _Toc228430336 \h </w:instrText>
        </w:r>
        <w:r>
          <w:rPr>
            <w:webHidden/>
          </w:rPr>
        </w:r>
        <w:r>
          <w:rPr>
            <w:webHidden/>
          </w:rPr>
          <w:fldChar w:fldCharType="separate"/>
        </w:r>
        <w:r w:rsidR="006B7513">
          <w:rPr>
            <w:webHidden/>
          </w:rPr>
          <w:t>30</w:t>
        </w:r>
        <w:r>
          <w:rPr>
            <w:webHidden/>
          </w:rPr>
          <w:fldChar w:fldCharType="end"/>
        </w:r>
      </w:hyperlink>
    </w:p>
    <w:p w14:paraId="4B90107E" w14:textId="18C30E64"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37" w:history="1">
        <w:r w:rsidRPr="00860A08">
          <w:rPr>
            <w:rStyle w:val="a3"/>
            <w:noProof/>
          </w:rPr>
          <w:t>RT, 29.04.2026, Россиянам раскрыли, когда размер пенсии может увеличиться более чем в два раза</w:t>
        </w:r>
        <w:r>
          <w:rPr>
            <w:noProof/>
            <w:webHidden/>
          </w:rPr>
          <w:tab/>
        </w:r>
        <w:r>
          <w:rPr>
            <w:noProof/>
            <w:webHidden/>
          </w:rPr>
          <w:fldChar w:fldCharType="begin"/>
        </w:r>
        <w:r>
          <w:rPr>
            <w:noProof/>
            <w:webHidden/>
          </w:rPr>
          <w:instrText xml:space="preserve"> PAGEREF _Toc228430337 \h </w:instrText>
        </w:r>
        <w:r>
          <w:rPr>
            <w:noProof/>
            <w:webHidden/>
          </w:rPr>
        </w:r>
        <w:r>
          <w:rPr>
            <w:noProof/>
            <w:webHidden/>
          </w:rPr>
          <w:fldChar w:fldCharType="separate"/>
        </w:r>
        <w:r w:rsidR="006B7513">
          <w:rPr>
            <w:noProof/>
            <w:webHidden/>
          </w:rPr>
          <w:t>31</w:t>
        </w:r>
        <w:r>
          <w:rPr>
            <w:noProof/>
            <w:webHidden/>
          </w:rPr>
          <w:fldChar w:fldCharType="end"/>
        </w:r>
      </w:hyperlink>
    </w:p>
    <w:p w14:paraId="70D58504" w14:textId="76A74ADF" w:rsidR="006D727D" w:rsidRDefault="006D727D">
      <w:pPr>
        <w:pStyle w:val="31"/>
        <w:rPr>
          <w:rFonts w:asciiTheme="minorHAnsi" w:eastAsiaTheme="minorEastAsia" w:hAnsiTheme="minorHAnsi" w:cstheme="minorBidi"/>
          <w:sz w:val="22"/>
          <w:szCs w:val="22"/>
        </w:rPr>
      </w:pPr>
      <w:hyperlink w:anchor="_Toc228430338" w:history="1">
        <w:r w:rsidRPr="00860A08">
          <w:rPr>
            <w:rStyle w:val="a3"/>
          </w:rPr>
          <w:t>Российское пенсионное законодательство предусматривает существенное увеличение страховой пенсии при более позднем обращении за её назначением. Об этом напомнил в беседе с RT главный юрисконсульт Роскачества Игорь Поздняков.</w:t>
        </w:r>
        <w:r>
          <w:rPr>
            <w:webHidden/>
          </w:rPr>
          <w:tab/>
        </w:r>
        <w:r>
          <w:rPr>
            <w:webHidden/>
          </w:rPr>
          <w:fldChar w:fldCharType="begin"/>
        </w:r>
        <w:r>
          <w:rPr>
            <w:webHidden/>
          </w:rPr>
          <w:instrText xml:space="preserve"> PAGEREF _Toc228430338 \h </w:instrText>
        </w:r>
        <w:r>
          <w:rPr>
            <w:webHidden/>
          </w:rPr>
        </w:r>
        <w:r>
          <w:rPr>
            <w:webHidden/>
          </w:rPr>
          <w:fldChar w:fldCharType="separate"/>
        </w:r>
        <w:r w:rsidR="006B7513">
          <w:rPr>
            <w:webHidden/>
          </w:rPr>
          <w:t>31</w:t>
        </w:r>
        <w:r>
          <w:rPr>
            <w:webHidden/>
          </w:rPr>
          <w:fldChar w:fldCharType="end"/>
        </w:r>
      </w:hyperlink>
    </w:p>
    <w:p w14:paraId="4A5CE316" w14:textId="40E5DC1C"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39" w:history="1">
        <w:r w:rsidRPr="00860A08">
          <w:rPr>
            <w:rStyle w:val="a3"/>
            <w:noProof/>
          </w:rPr>
          <w:t>Газета.</w:t>
        </w:r>
        <w:r w:rsidRPr="00860A08">
          <w:rPr>
            <w:rStyle w:val="a3"/>
            <w:noProof/>
            <w:lang w:val="en-US"/>
          </w:rPr>
          <w:t>ru</w:t>
        </w:r>
        <w:r w:rsidRPr="00860A08">
          <w:rPr>
            <w:rStyle w:val="a3"/>
            <w:noProof/>
          </w:rPr>
          <w:t>, 29.04.2026, В Минтруде сообщили, что нового повышения пенсионного возраста в планах нет</w:t>
        </w:r>
        <w:r>
          <w:rPr>
            <w:noProof/>
            <w:webHidden/>
          </w:rPr>
          <w:tab/>
        </w:r>
        <w:r>
          <w:rPr>
            <w:noProof/>
            <w:webHidden/>
          </w:rPr>
          <w:fldChar w:fldCharType="begin"/>
        </w:r>
        <w:r>
          <w:rPr>
            <w:noProof/>
            <w:webHidden/>
          </w:rPr>
          <w:instrText xml:space="preserve"> PAGEREF _Toc228430339 \h </w:instrText>
        </w:r>
        <w:r>
          <w:rPr>
            <w:noProof/>
            <w:webHidden/>
          </w:rPr>
        </w:r>
        <w:r>
          <w:rPr>
            <w:noProof/>
            <w:webHidden/>
          </w:rPr>
          <w:fldChar w:fldCharType="separate"/>
        </w:r>
        <w:r w:rsidR="006B7513">
          <w:rPr>
            <w:noProof/>
            <w:webHidden/>
          </w:rPr>
          <w:t>32</w:t>
        </w:r>
        <w:r>
          <w:rPr>
            <w:noProof/>
            <w:webHidden/>
          </w:rPr>
          <w:fldChar w:fldCharType="end"/>
        </w:r>
      </w:hyperlink>
    </w:p>
    <w:p w14:paraId="6880ADEA" w14:textId="41711958" w:rsidR="006D727D" w:rsidRDefault="006D727D">
      <w:pPr>
        <w:pStyle w:val="31"/>
        <w:rPr>
          <w:rFonts w:asciiTheme="minorHAnsi" w:eastAsiaTheme="minorEastAsia" w:hAnsiTheme="minorHAnsi" w:cstheme="minorBidi"/>
          <w:sz w:val="22"/>
          <w:szCs w:val="22"/>
        </w:rPr>
      </w:pPr>
      <w:hyperlink w:anchor="_Toc228430340" w:history="1">
        <w:r w:rsidRPr="00860A08">
          <w:rPr>
            <w:rStyle w:val="a3"/>
          </w:rPr>
          <w:t>Министерство труда и социальной защиты подтвердило отсутствие планов о новом повышении пенсионного возраста — как до 2028 года, так и после него. Об этом «Газете.</w:t>
        </w:r>
        <w:r w:rsidRPr="00860A08">
          <w:rPr>
            <w:rStyle w:val="a3"/>
            <w:lang w:val="en-US"/>
          </w:rPr>
          <w:t>Ru</w:t>
        </w:r>
        <w:r w:rsidRPr="00860A08">
          <w:rPr>
            <w:rStyle w:val="a3"/>
          </w:rPr>
          <w:t>» рассказал зампред комитета Госдумы по экономической политике Михаил Делягин. Копия ответа министерства есть в распоряжении редакции.</w:t>
        </w:r>
        <w:r>
          <w:rPr>
            <w:webHidden/>
          </w:rPr>
          <w:tab/>
        </w:r>
        <w:r>
          <w:rPr>
            <w:webHidden/>
          </w:rPr>
          <w:fldChar w:fldCharType="begin"/>
        </w:r>
        <w:r>
          <w:rPr>
            <w:webHidden/>
          </w:rPr>
          <w:instrText xml:space="preserve"> PAGEREF _Toc228430340 \h </w:instrText>
        </w:r>
        <w:r>
          <w:rPr>
            <w:webHidden/>
          </w:rPr>
        </w:r>
        <w:r>
          <w:rPr>
            <w:webHidden/>
          </w:rPr>
          <w:fldChar w:fldCharType="separate"/>
        </w:r>
        <w:r w:rsidR="006B7513">
          <w:rPr>
            <w:webHidden/>
          </w:rPr>
          <w:t>32</w:t>
        </w:r>
        <w:r>
          <w:rPr>
            <w:webHidden/>
          </w:rPr>
          <w:fldChar w:fldCharType="end"/>
        </w:r>
      </w:hyperlink>
    </w:p>
    <w:p w14:paraId="2B9CCB91" w14:textId="57A92ED9"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41" w:history="1">
        <w:r w:rsidRPr="00860A08">
          <w:rPr>
            <w:rStyle w:val="a3"/>
            <w:noProof/>
          </w:rPr>
          <w:t>Профиль, 29.04.2026, Сколько раз вырастут пенсии в 2027 году, рассказали в Госдуме</w:t>
        </w:r>
        <w:r>
          <w:rPr>
            <w:noProof/>
            <w:webHidden/>
          </w:rPr>
          <w:tab/>
        </w:r>
        <w:r>
          <w:rPr>
            <w:noProof/>
            <w:webHidden/>
          </w:rPr>
          <w:fldChar w:fldCharType="begin"/>
        </w:r>
        <w:r>
          <w:rPr>
            <w:noProof/>
            <w:webHidden/>
          </w:rPr>
          <w:instrText xml:space="preserve"> PAGEREF _Toc228430341 \h </w:instrText>
        </w:r>
        <w:r>
          <w:rPr>
            <w:noProof/>
            <w:webHidden/>
          </w:rPr>
        </w:r>
        <w:r>
          <w:rPr>
            <w:noProof/>
            <w:webHidden/>
          </w:rPr>
          <w:fldChar w:fldCharType="separate"/>
        </w:r>
        <w:r w:rsidR="006B7513">
          <w:rPr>
            <w:noProof/>
            <w:webHidden/>
          </w:rPr>
          <w:t>32</w:t>
        </w:r>
        <w:r>
          <w:rPr>
            <w:noProof/>
            <w:webHidden/>
          </w:rPr>
          <w:fldChar w:fldCharType="end"/>
        </w:r>
      </w:hyperlink>
    </w:p>
    <w:p w14:paraId="393A402F" w14:textId="42EB0175" w:rsidR="006D727D" w:rsidRDefault="006D727D">
      <w:pPr>
        <w:pStyle w:val="31"/>
        <w:rPr>
          <w:rFonts w:asciiTheme="minorHAnsi" w:eastAsiaTheme="minorEastAsia" w:hAnsiTheme="minorHAnsi" w:cstheme="minorBidi"/>
          <w:sz w:val="22"/>
          <w:szCs w:val="22"/>
        </w:rPr>
      </w:pPr>
      <w:hyperlink w:anchor="_Toc228430342" w:history="1">
        <w:r w:rsidRPr="00860A08">
          <w:rPr>
            <w:rStyle w:val="a3"/>
          </w:rPr>
          <w:t>В 2027 году порядок увеличения пенсионных выплат будет различаться в зависимости от категории получателей, сообщил агентству депутат Госдумы Алексей Говырин.</w:t>
        </w:r>
        <w:r>
          <w:rPr>
            <w:webHidden/>
          </w:rPr>
          <w:tab/>
        </w:r>
        <w:r>
          <w:rPr>
            <w:webHidden/>
          </w:rPr>
          <w:fldChar w:fldCharType="begin"/>
        </w:r>
        <w:r>
          <w:rPr>
            <w:webHidden/>
          </w:rPr>
          <w:instrText xml:space="preserve"> PAGEREF _Toc228430342 \h </w:instrText>
        </w:r>
        <w:r>
          <w:rPr>
            <w:webHidden/>
          </w:rPr>
        </w:r>
        <w:r>
          <w:rPr>
            <w:webHidden/>
          </w:rPr>
          <w:fldChar w:fldCharType="separate"/>
        </w:r>
        <w:r w:rsidR="006B7513">
          <w:rPr>
            <w:webHidden/>
          </w:rPr>
          <w:t>32</w:t>
        </w:r>
        <w:r>
          <w:rPr>
            <w:webHidden/>
          </w:rPr>
          <w:fldChar w:fldCharType="end"/>
        </w:r>
      </w:hyperlink>
    </w:p>
    <w:p w14:paraId="0ABD21FF" w14:textId="43322AA5"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43" w:history="1">
        <w:r w:rsidRPr="00860A08">
          <w:rPr>
            <w:rStyle w:val="a3"/>
            <w:noProof/>
          </w:rPr>
          <w:t>Life.ru, 29.04.2026, Назван средний размер пенсии в России. А у вас - сколько?</w:t>
        </w:r>
        <w:r>
          <w:rPr>
            <w:noProof/>
            <w:webHidden/>
          </w:rPr>
          <w:tab/>
        </w:r>
        <w:r>
          <w:rPr>
            <w:noProof/>
            <w:webHidden/>
          </w:rPr>
          <w:fldChar w:fldCharType="begin"/>
        </w:r>
        <w:r>
          <w:rPr>
            <w:noProof/>
            <w:webHidden/>
          </w:rPr>
          <w:instrText xml:space="preserve"> PAGEREF _Toc228430343 \h </w:instrText>
        </w:r>
        <w:r>
          <w:rPr>
            <w:noProof/>
            <w:webHidden/>
          </w:rPr>
        </w:r>
        <w:r>
          <w:rPr>
            <w:noProof/>
            <w:webHidden/>
          </w:rPr>
          <w:fldChar w:fldCharType="separate"/>
        </w:r>
        <w:r w:rsidR="006B7513">
          <w:rPr>
            <w:noProof/>
            <w:webHidden/>
          </w:rPr>
          <w:t>33</w:t>
        </w:r>
        <w:r>
          <w:rPr>
            <w:noProof/>
            <w:webHidden/>
          </w:rPr>
          <w:fldChar w:fldCharType="end"/>
        </w:r>
      </w:hyperlink>
    </w:p>
    <w:p w14:paraId="14CDDBBA" w14:textId="2F4FB114" w:rsidR="006D727D" w:rsidRDefault="006D727D">
      <w:pPr>
        <w:pStyle w:val="31"/>
        <w:rPr>
          <w:rFonts w:asciiTheme="minorHAnsi" w:eastAsiaTheme="minorEastAsia" w:hAnsiTheme="minorHAnsi" w:cstheme="minorBidi"/>
          <w:sz w:val="22"/>
          <w:szCs w:val="22"/>
        </w:rPr>
      </w:pPr>
      <w:hyperlink w:anchor="_Toc228430344" w:history="1">
        <w:r w:rsidRPr="00860A08">
          <w:rPr>
            <w:rStyle w:val="a3"/>
          </w:rPr>
          <w:t>Средний размер пенсии в России в марте 2026 года составил 25 274 рубля. Это следует из данных Социального фонда, которые приводит ТАСС.</w:t>
        </w:r>
        <w:r>
          <w:rPr>
            <w:webHidden/>
          </w:rPr>
          <w:tab/>
        </w:r>
        <w:r>
          <w:rPr>
            <w:webHidden/>
          </w:rPr>
          <w:fldChar w:fldCharType="begin"/>
        </w:r>
        <w:r>
          <w:rPr>
            <w:webHidden/>
          </w:rPr>
          <w:instrText xml:space="preserve"> PAGEREF _Toc228430344 \h </w:instrText>
        </w:r>
        <w:r>
          <w:rPr>
            <w:webHidden/>
          </w:rPr>
        </w:r>
        <w:r>
          <w:rPr>
            <w:webHidden/>
          </w:rPr>
          <w:fldChar w:fldCharType="separate"/>
        </w:r>
        <w:r w:rsidR="006B7513">
          <w:rPr>
            <w:webHidden/>
          </w:rPr>
          <w:t>33</w:t>
        </w:r>
        <w:r>
          <w:rPr>
            <w:webHidden/>
          </w:rPr>
          <w:fldChar w:fldCharType="end"/>
        </w:r>
      </w:hyperlink>
    </w:p>
    <w:p w14:paraId="387328DE" w14:textId="4F96218A"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45" w:history="1">
        <w:r w:rsidRPr="00860A08">
          <w:rPr>
            <w:rStyle w:val="a3"/>
            <w:noProof/>
          </w:rPr>
          <w:t>Вестник России, 29.04.2026, Россияне могут приобрести недостающий страховой стаж для пенсии</w:t>
        </w:r>
        <w:r>
          <w:rPr>
            <w:noProof/>
            <w:webHidden/>
          </w:rPr>
          <w:tab/>
        </w:r>
        <w:r>
          <w:rPr>
            <w:noProof/>
            <w:webHidden/>
          </w:rPr>
          <w:fldChar w:fldCharType="begin"/>
        </w:r>
        <w:r>
          <w:rPr>
            <w:noProof/>
            <w:webHidden/>
          </w:rPr>
          <w:instrText xml:space="preserve"> PAGEREF _Toc228430345 \h </w:instrText>
        </w:r>
        <w:r>
          <w:rPr>
            <w:noProof/>
            <w:webHidden/>
          </w:rPr>
        </w:r>
        <w:r>
          <w:rPr>
            <w:noProof/>
            <w:webHidden/>
          </w:rPr>
          <w:fldChar w:fldCharType="separate"/>
        </w:r>
        <w:r w:rsidR="006B7513">
          <w:rPr>
            <w:noProof/>
            <w:webHidden/>
          </w:rPr>
          <w:t>33</w:t>
        </w:r>
        <w:r>
          <w:rPr>
            <w:noProof/>
            <w:webHidden/>
          </w:rPr>
          <w:fldChar w:fldCharType="end"/>
        </w:r>
      </w:hyperlink>
    </w:p>
    <w:p w14:paraId="34F38C43" w14:textId="62061D5F" w:rsidR="006D727D" w:rsidRDefault="006D727D">
      <w:pPr>
        <w:pStyle w:val="31"/>
        <w:rPr>
          <w:rFonts w:asciiTheme="minorHAnsi" w:eastAsiaTheme="minorEastAsia" w:hAnsiTheme="minorHAnsi" w:cstheme="minorBidi"/>
          <w:sz w:val="22"/>
          <w:szCs w:val="22"/>
        </w:rPr>
      </w:pPr>
      <w:hyperlink w:anchor="_Toc228430346" w:history="1">
        <w:r w:rsidRPr="00860A08">
          <w:rPr>
            <w:rStyle w:val="a3"/>
          </w:rPr>
          <w:t>В 2026 году россияне могут купить страховой стаж и индивидуальные пенсионные коэффициенты. Минимальный взнос составит 71 525,52 рубля. Эксперт Игорь Балынин объясняет условия участия в программе.</w:t>
        </w:r>
        <w:r>
          <w:rPr>
            <w:webHidden/>
          </w:rPr>
          <w:tab/>
        </w:r>
        <w:r>
          <w:rPr>
            <w:webHidden/>
          </w:rPr>
          <w:fldChar w:fldCharType="begin"/>
        </w:r>
        <w:r>
          <w:rPr>
            <w:webHidden/>
          </w:rPr>
          <w:instrText xml:space="preserve"> PAGEREF _Toc228430346 \h </w:instrText>
        </w:r>
        <w:r>
          <w:rPr>
            <w:webHidden/>
          </w:rPr>
        </w:r>
        <w:r>
          <w:rPr>
            <w:webHidden/>
          </w:rPr>
          <w:fldChar w:fldCharType="separate"/>
        </w:r>
        <w:r w:rsidR="006B7513">
          <w:rPr>
            <w:webHidden/>
          </w:rPr>
          <w:t>33</w:t>
        </w:r>
        <w:r>
          <w:rPr>
            <w:webHidden/>
          </w:rPr>
          <w:fldChar w:fldCharType="end"/>
        </w:r>
      </w:hyperlink>
    </w:p>
    <w:p w14:paraId="7E58C858" w14:textId="1670D11D"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47" w:history="1">
        <w:r w:rsidRPr="00860A08">
          <w:rPr>
            <w:rStyle w:val="a3"/>
            <w:noProof/>
          </w:rPr>
          <w:t>NEWS.ru, 29.04.2026, Ветераны, инвалиды, пенсионеры старше 80: кто получит льготы на ЖКУ</w:t>
        </w:r>
        <w:r>
          <w:rPr>
            <w:noProof/>
            <w:webHidden/>
          </w:rPr>
          <w:tab/>
        </w:r>
        <w:r>
          <w:rPr>
            <w:noProof/>
            <w:webHidden/>
          </w:rPr>
          <w:fldChar w:fldCharType="begin"/>
        </w:r>
        <w:r>
          <w:rPr>
            <w:noProof/>
            <w:webHidden/>
          </w:rPr>
          <w:instrText xml:space="preserve"> PAGEREF _Toc228430347 \h </w:instrText>
        </w:r>
        <w:r>
          <w:rPr>
            <w:noProof/>
            <w:webHidden/>
          </w:rPr>
        </w:r>
        <w:r>
          <w:rPr>
            <w:noProof/>
            <w:webHidden/>
          </w:rPr>
          <w:fldChar w:fldCharType="separate"/>
        </w:r>
        <w:r w:rsidR="006B7513">
          <w:rPr>
            <w:noProof/>
            <w:webHidden/>
          </w:rPr>
          <w:t>34</w:t>
        </w:r>
        <w:r>
          <w:rPr>
            <w:noProof/>
            <w:webHidden/>
          </w:rPr>
          <w:fldChar w:fldCharType="end"/>
        </w:r>
      </w:hyperlink>
    </w:p>
    <w:p w14:paraId="2F0AC84A" w14:textId="4E9A48C3" w:rsidR="006D727D" w:rsidRDefault="006D727D">
      <w:pPr>
        <w:pStyle w:val="31"/>
        <w:rPr>
          <w:rFonts w:asciiTheme="minorHAnsi" w:eastAsiaTheme="minorEastAsia" w:hAnsiTheme="minorHAnsi" w:cstheme="minorBidi"/>
          <w:sz w:val="22"/>
          <w:szCs w:val="22"/>
        </w:rPr>
      </w:pPr>
      <w:hyperlink w:anchor="_Toc228430348" w:history="1">
        <w:r w:rsidRPr="00860A08">
          <w:rPr>
            <w:rStyle w:val="a3"/>
          </w:rPr>
          <w:t>В октябре 2026 года россиян ждет очередное повышение тарифов на жилищно-коммунальные услуги. В январе их повысили на 1,7%. Тем не менее многие граждане имеют право на меры государственной поддержки, которые позволяют существенно снизить платежи. Кто именно может рассчитывать на субсидии и льготы, как их оформить - в материале NEWS.ru.</w:t>
        </w:r>
        <w:r>
          <w:rPr>
            <w:webHidden/>
          </w:rPr>
          <w:tab/>
        </w:r>
        <w:r>
          <w:rPr>
            <w:webHidden/>
          </w:rPr>
          <w:fldChar w:fldCharType="begin"/>
        </w:r>
        <w:r>
          <w:rPr>
            <w:webHidden/>
          </w:rPr>
          <w:instrText xml:space="preserve"> PAGEREF _Toc228430348 \h </w:instrText>
        </w:r>
        <w:r>
          <w:rPr>
            <w:webHidden/>
          </w:rPr>
        </w:r>
        <w:r>
          <w:rPr>
            <w:webHidden/>
          </w:rPr>
          <w:fldChar w:fldCharType="separate"/>
        </w:r>
        <w:r w:rsidR="006B7513">
          <w:rPr>
            <w:webHidden/>
          </w:rPr>
          <w:t>34</w:t>
        </w:r>
        <w:r>
          <w:rPr>
            <w:webHidden/>
          </w:rPr>
          <w:fldChar w:fldCharType="end"/>
        </w:r>
      </w:hyperlink>
    </w:p>
    <w:p w14:paraId="4BB27D26" w14:textId="10FB249B"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49" w:history="1">
        <w:r w:rsidRPr="00860A08">
          <w:rPr>
            <w:rStyle w:val="a3"/>
            <w:noProof/>
          </w:rPr>
          <w:t>PNZ.ru, 29.04.2026, С учетом длительности стажа: как изменится ваша пенсия по новой формуле расчета</w:t>
        </w:r>
        <w:r>
          <w:rPr>
            <w:noProof/>
            <w:webHidden/>
          </w:rPr>
          <w:tab/>
        </w:r>
        <w:r>
          <w:rPr>
            <w:noProof/>
            <w:webHidden/>
          </w:rPr>
          <w:fldChar w:fldCharType="begin"/>
        </w:r>
        <w:r>
          <w:rPr>
            <w:noProof/>
            <w:webHidden/>
          </w:rPr>
          <w:instrText xml:space="preserve"> PAGEREF _Toc228430349 \h </w:instrText>
        </w:r>
        <w:r>
          <w:rPr>
            <w:noProof/>
            <w:webHidden/>
          </w:rPr>
        </w:r>
        <w:r>
          <w:rPr>
            <w:noProof/>
            <w:webHidden/>
          </w:rPr>
          <w:fldChar w:fldCharType="separate"/>
        </w:r>
        <w:r w:rsidR="006B7513">
          <w:rPr>
            <w:noProof/>
            <w:webHidden/>
          </w:rPr>
          <w:t>36</w:t>
        </w:r>
        <w:r>
          <w:rPr>
            <w:noProof/>
            <w:webHidden/>
          </w:rPr>
          <w:fldChar w:fldCharType="end"/>
        </w:r>
      </w:hyperlink>
    </w:p>
    <w:p w14:paraId="1977F279" w14:textId="6793A8E7" w:rsidR="006D727D" w:rsidRDefault="006D727D">
      <w:pPr>
        <w:pStyle w:val="31"/>
        <w:rPr>
          <w:rFonts w:asciiTheme="minorHAnsi" w:eastAsiaTheme="minorEastAsia" w:hAnsiTheme="minorHAnsi" w:cstheme="minorBidi"/>
          <w:sz w:val="22"/>
          <w:szCs w:val="22"/>
        </w:rPr>
      </w:pPr>
      <w:hyperlink w:anchor="_Toc228430350" w:history="1">
        <w:r w:rsidRPr="00860A08">
          <w:rPr>
            <w:rStyle w:val="a3"/>
          </w:rPr>
          <w:t>Современная пенсионная модель в России, базирующаяся на индивидуальных пенсионных коэффициентах (ИПК), остается предметом острых дискуссий. В 2026 году ключевыми элементами расчета являются объем страховых взносов и стоимость балла, однако эксперты указывают на серьезный социальный перекос: длительность трудового стажа практически не влияет на итоговый размер выплат.</w:t>
        </w:r>
        <w:r>
          <w:rPr>
            <w:webHidden/>
          </w:rPr>
          <w:tab/>
        </w:r>
        <w:r>
          <w:rPr>
            <w:webHidden/>
          </w:rPr>
          <w:fldChar w:fldCharType="begin"/>
        </w:r>
        <w:r>
          <w:rPr>
            <w:webHidden/>
          </w:rPr>
          <w:instrText xml:space="preserve"> PAGEREF _Toc228430350 \h </w:instrText>
        </w:r>
        <w:r>
          <w:rPr>
            <w:webHidden/>
          </w:rPr>
        </w:r>
        <w:r>
          <w:rPr>
            <w:webHidden/>
          </w:rPr>
          <w:fldChar w:fldCharType="separate"/>
        </w:r>
        <w:r w:rsidR="006B7513">
          <w:rPr>
            <w:webHidden/>
          </w:rPr>
          <w:t>36</w:t>
        </w:r>
        <w:r>
          <w:rPr>
            <w:webHidden/>
          </w:rPr>
          <w:fldChar w:fldCharType="end"/>
        </w:r>
      </w:hyperlink>
    </w:p>
    <w:p w14:paraId="299DD35E" w14:textId="3ADCE407"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51" w:history="1">
        <w:r w:rsidRPr="00860A08">
          <w:rPr>
            <w:rStyle w:val="a3"/>
            <w:noProof/>
          </w:rPr>
          <w:t>PNZ.ru, 29.04.2026, Прибавят к пенсии 2 400 рублей: кому надо подать заявление на увеличение выплат</w:t>
        </w:r>
        <w:r>
          <w:rPr>
            <w:noProof/>
            <w:webHidden/>
          </w:rPr>
          <w:tab/>
        </w:r>
        <w:r>
          <w:rPr>
            <w:noProof/>
            <w:webHidden/>
          </w:rPr>
          <w:fldChar w:fldCharType="begin"/>
        </w:r>
        <w:r>
          <w:rPr>
            <w:noProof/>
            <w:webHidden/>
          </w:rPr>
          <w:instrText xml:space="preserve"> PAGEREF _Toc228430351 \h </w:instrText>
        </w:r>
        <w:r>
          <w:rPr>
            <w:noProof/>
            <w:webHidden/>
          </w:rPr>
        </w:r>
        <w:r>
          <w:rPr>
            <w:noProof/>
            <w:webHidden/>
          </w:rPr>
          <w:fldChar w:fldCharType="separate"/>
        </w:r>
        <w:r w:rsidR="006B7513">
          <w:rPr>
            <w:noProof/>
            <w:webHidden/>
          </w:rPr>
          <w:t>38</w:t>
        </w:r>
        <w:r>
          <w:rPr>
            <w:noProof/>
            <w:webHidden/>
          </w:rPr>
          <w:fldChar w:fldCharType="end"/>
        </w:r>
      </w:hyperlink>
    </w:p>
    <w:p w14:paraId="26C27499" w14:textId="686AE39F" w:rsidR="006D727D" w:rsidRDefault="006D727D">
      <w:pPr>
        <w:pStyle w:val="31"/>
        <w:rPr>
          <w:rFonts w:asciiTheme="minorHAnsi" w:eastAsiaTheme="minorEastAsia" w:hAnsiTheme="minorHAnsi" w:cstheme="minorBidi"/>
          <w:sz w:val="22"/>
          <w:szCs w:val="22"/>
        </w:rPr>
      </w:pPr>
      <w:hyperlink w:anchor="_Toc228430352" w:history="1">
        <w:r w:rsidRPr="00860A08">
          <w:rPr>
            <w:rStyle w:val="a3"/>
          </w:rPr>
          <w:t>Пенсионеры, посвятившие сельскому хозяйству не менее 30 лет, сохраняют право на существенную ежемесячную прибавку к страховой пенсии.</w:t>
        </w:r>
        <w:r>
          <w:rPr>
            <w:webHidden/>
          </w:rPr>
          <w:tab/>
        </w:r>
        <w:r>
          <w:rPr>
            <w:webHidden/>
          </w:rPr>
          <w:fldChar w:fldCharType="begin"/>
        </w:r>
        <w:r>
          <w:rPr>
            <w:webHidden/>
          </w:rPr>
          <w:instrText xml:space="preserve"> PAGEREF _Toc228430352 \h </w:instrText>
        </w:r>
        <w:r>
          <w:rPr>
            <w:webHidden/>
          </w:rPr>
        </w:r>
        <w:r>
          <w:rPr>
            <w:webHidden/>
          </w:rPr>
          <w:fldChar w:fldCharType="separate"/>
        </w:r>
        <w:r w:rsidR="006B7513">
          <w:rPr>
            <w:webHidden/>
          </w:rPr>
          <w:t>38</w:t>
        </w:r>
        <w:r>
          <w:rPr>
            <w:webHidden/>
          </w:rPr>
          <w:fldChar w:fldCharType="end"/>
        </w:r>
      </w:hyperlink>
    </w:p>
    <w:p w14:paraId="0CFFD4F2" w14:textId="3159580D"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53" w:history="1">
        <w:r w:rsidRPr="00860A08">
          <w:rPr>
            <w:rStyle w:val="a3"/>
            <w:noProof/>
          </w:rPr>
          <w:t>DEITA.RU, 29.04.2026, СФР увеличит пенсию, если вы найдёте эти документы</w:t>
        </w:r>
        <w:r>
          <w:rPr>
            <w:noProof/>
            <w:webHidden/>
          </w:rPr>
          <w:tab/>
        </w:r>
        <w:r>
          <w:rPr>
            <w:noProof/>
            <w:webHidden/>
          </w:rPr>
          <w:fldChar w:fldCharType="begin"/>
        </w:r>
        <w:r>
          <w:rPr>
            <w:noProof/>
            <w:webHidden/>
          </w:rPr>
          <w:instrText xml:space="preserve"> PAGEREF _Toc228430353 \h </w:instrText>
        </w:r>
        <w:r>
          <w:rPr>
            <w:noProof/>
            <w:webHidden/>
          </w:rPr>
        </w:r>
        <w:r>
          <w:rPr>
            <w:noProof/>
            <w:webHidden/>
          </w:rPr>
          <w:fldChar w:fldCharType="separate"/>
        </w:r>
        <w:r w:rsidR="006B7513">
          <w:rPr>
            <w:noProof/>
            <w:webHidden/>
          </w:rPr>
          <w:t>39</w:t>
        </w:r>
        <w:r>
          <w:rPr>
            <w:noProof/>
            <w:webHidden/>
          </w:rPr>
          <w:fldChar w:fldCharType="end"/>
        </w:r>
      </w:hyperlink>
    </w:p>
    <w:p w14:paraId="4D9906B4" w14:textId="7C2E1968" w:rsidR="006D727D" w:rsidRDefault="006D727D">
      <w:pPr>
        <w:pStyle w:val="31"/>
        <w:rPr>
          <w:rFonts w:asciiTheme="minorHAnsi" w:eastAsiaTheme="minorEastAsia" w:hAnsiTheme="minorHAnsi" w:cstheme="minorBidi"/>
          <w:sz w:val="22"/>
          <w:szCs w:val="22"/>
        </w:rPr>
      </w:pPr>
      <w:hyperlink w:anchor="_Toc228430354" w:history="1">
        <w:r w:rsidRPr="00860A08">
          <w:rPr>
            <w:rStyle w:val="a3"/>
          </w:rPr>
          <w:t>В ходе проведения пенсионной реформы в России существенно изменился подход к учету трудового стажа, что привело к тому, что на сегодняшний день из всего накопленного опыта остается учитываемым в основном один вид стажа: тот, что был сформирован до 31 декабря 2001 года включительно. Об этом рассказала кандидат юридических наук Ирина Сивакова, сообщает ИА DEITA.RU.</w:t>
        </w:r>
        <w:r>
          <w:rPr>
            <w:webHidden/>
          </w:rPr>
          <w:tab/>
        </w:r>
        <w:r>
          <w:rPr>
            <w:webHidden/>
          </w:rPr>
          <w:fldChar w:fldCharType="begin"/>
        </w:r>
        <w:r>
          <w:rPr>
            <w:webHidden/>
          </w:rPr>
          <w:instrText xml:space="preserve"> PAGEREF _Toc228430354 \h </w:instrText>
        </w:r>
        <w:r>
          <w:rPr>
            <w:webHidden/>
          </w:rPr>
        </w:r>
        <w:r>
          <w:rPr>
            <w:webHidden/>
          </w:rPr>
          <w:fldChar w:fldCharType="separate"/>
        </w:r>
        <w:r w:rsidR="006B7513">
          <w:rPr>
            <w:webHidden/>
          </w:rPr>
          <w:t>39</w:t>
        </w:r>
        <w:r>
          <w:rPr>
            <w:webHidden/>
          </w:rPr>
          <w:fldChar w:fldCharType="end"/>
        </w:r>
      </w:hyperlink>
    </w:p>
    <w:p w14:paraId="02A3097A" w14:textId="62E0714A"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55" w:history="1">
        <w:r w:rsidRPr="00860A08">
          <w:rPr>
            <w:rStyle w:val="a3"/>
            <w:noProof/>
            <w:lang w:val="en-US"/>
          </w:rPr>
          <w:t>Pravda</w:t>
        </w:r>
        <w:r w:rsidRPr="00860A08">
          <w:rPr>
            <w:rStyle w:val="a3"/>
            <w:noProof/>
          </w:rPr>
          <w:t>.</w:t>
        </w:r>
        <w:r w:rsidRPr="00860A08">
          <w:rPr>
            <w:rStyle w:val="a3"/>
            <w:noProof/>
            <w:lang w:val="en-US"/>
          </w:rPr>
          <w:t>ru</w:t>
        </w:r>
        <w:r w:rsidRPr="00860A08">
          <w:rPr>
            <w:rStyle w:val="a3"/>
            <w:noProof/>
          </w:rPr>
          <w:t>, 29.04.2026, Курс на стабильность: как в 2027 году изменят правила начисления социальных пенсий</w:t>
        </w:r>
        <w:r>
          <w:rPr>
            <w:noProof/>
            <w:webHidden/>
          </w:rPr>
          <w:tab/>
        </w:r>
        <w:r>
          <w:rPr>
            <w:noProof/>
            <w:webHidden/>
          </w:rPr>
          <w:fldChar w:fldCharType="begin"/>
        </w:r>
        <w:r>
          <w:rPr>
            <w:noProof/>
            <w:webHidden/>
          </w:rPr>
          <w:instrText xml:space="preserve"> PAGEREF _Toc228430355 \h </w:instrText>
        </w:r>
        <w:r>
          <w:rPr>
            <w:noProof/>
            <w:webHidden/>
          </w:rPr>
        </w:r>
        <w:r>
          <w:rPr>
            <w:noProof/>
            <w:webHidden/>
          </w:rPr>
          <w:fldChar w:fldCharType="separate"/>
        </w:r>
        <w:r w:rsidR="006B7513">
          <w:rPr>
            <w:noProof/>
            <w:webHidden/>
          </w:rPr>
          <w:t>40</w:t>
        </w:r>
        <w:r>
          <w:rPr>
            <w:noProof/>
            <w:webHidden/>
          </w:rPr>
          <w:fldChar w:fldCharType="end"/>
        </w:r>
      </w:hyperlink>
    </w:p>
    <w:p w14:paraId="43AF37E1" w14:textId="26DDFFD6" w:rsidR="006D727D" w:rsidRDefault="006D727D">
      <w:pPr>
        <w:pStyle w:val="31"/>
        <w:rPr>
          <w:rFonts w:asciiTheme="minorHAnsi" w:eastAsiaTheme="minorEastAsia" w:hAnsiTheme="minorHAnsi" w:cstheme="minorBidi"/>
          <w:sz w:val="22"/>
          <w:szCs w:val="22"/>
        </w:rPr>
      </w:pPr>
      <w:hyperlink w:anchor="_Toc228430356" w:history="1">
        <w:r w:rsidRPr="00860A08">
          <w:rPr>
            <w:rStyle w:val="a3"/>
          </w:rPr>
          <w:t>Российская пенсионная система в 2027 году переходит к многоступенчатой модели корректировок выплат. Регулятор формирует условия, при которых размер пособий напрямую зависит от макроэкономических показателей. Госдума определила четкие временные рамки для пересмотра обеспечения граждан.</w:t>
        </w:r>
        <w:r>
          <w:rPr>
            <w:webHidden/>
          </w:rPr>
          <w:tab/>
        </w:r>
        <w:r>
          <w:rPr>
            <w:webHidden/>
          </w:rPr>
          <w:fldChar w:fldCharType="begin"/>
        </w:r>
        <w:r>
          <w:rPr>
            <w:webHidden/>
          </w:rPr>
          <w:instrText xml:space="preserve"> PAGEREF _Toc228430356 \h </w:instrText>
        </w:r>
        <w:r>
          <w:rPr>
            <w:webHidden/>
          </w:rPr>
        </w:r>
        <w:r>
          <w:rPr>
            <w:webHidden/>
          </w:rPr>
          <w:fldChar w:fldCharType="separate"/>
        </w:r>
        <w:r w:rsidR="006B7513">
          <w:rPr>
            <w:webHidden/>
          </w:rPr>
          <w:t>40</w:t>
        </w:r>
        <w:r>
          <w:rPr>
            <w:webHidden/>
          </w:rPr>
          <w:fldChar w:fldCharType="end"/>
        </w:r>
      </w:hyperlink>
    </w:p>
    <w:p w14:paraId="33FF932D" w14:textId="4C1847A4"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57" w:history="1">
        <w:r w:rsidRPr="00860A08">
          <w:rPr>
            <w:rStyle w:val="a3"/>
            <w:noProof/>
          </w:rPr>
          <w:t>Конкурент, 29.04.2026, Почему пенсионерам, которые живут в квартире одни, могут изменить условия по жилью</w:t>
        </w:r>
        <w:r>
          <w:rPr>
            <w:noProof/>
            <w:webHidden/>
          </w:rPr>
          <w:tab/>
        </w:r>
        <w:r>
          <w:rPr>
            <w:noProof/>
            <w:webHidden/>
          </w:rPr>
          <w:fldChar w:fldCharType="begin"/>
        </w:r>
        <w:r>
          <w:rPr>
            <w:noProof/>
            <w:webHidden/>
          </w:rPr>
          <w:instrText xml:space="preserve"> PAGEREF _Toc228430357 \h </w:instrText>
        </w:r>
        <w:r>
          <w:rPr>
            <w:noProof/>
            <w:webHidden/>
          </w:rPr>
        </w:r>
        <w:r>
          <w:rPr>
            <w:noProof/>
            <w:webHidden/>
          </w:rPr>
          <w:fldChar w:fldCharType="separate"/>
        </w:r>
        <w:r w:rsidR="006B7513">
          <w:rPr>
            <w:noProof/>
            <w:webHidden/>
          </w:rPr>
          <w:t>42</w:t>
        </w:r>
        <w:r>
          <w:rPr>
            <w:noProof/>
            <w:webHidden/>
          </w:rPr>
          <w:fldChar w:fldCharType="end"/>
        </w:r>
      </w:hyperlink>
    </w:p>
    <w:p w14:paraId="6EBDE70F" w14:textId="2CB137C6" w:rsidR="006D727D" w:rsidRDefault="006D727D">
      <w:pPr>
        <w:pStyle w:val="31"/>
        <w:rPr>
          <w:rFonts w:asciiTheme="minorHAnsi" w:eastAsiaTheme="minorEastAsia" w:hAnsiTheme="minorHAnsi" w:cstheme="minorBidi"/>
          <w:sz w:val="22"/>
          <w:szCs w:val="22"/>
        </w:rPr>
      </w:pPr>
      <w:hyperlink w:anchor="_Toc228430358" w:history="1">
        <w:r w:rsidRPr="00860A08">
          <w:rPr>
            <w:rStyle w:val="a3"/>
          </w:rPr>
          <w:t>Ситуация, когда пенсионер проживает в квартире один, все чаще становится предметом внимания при расчете льгот и жилищных условий. Речь не идет о прямом изъятии жилья, но подход к оценке площади и расходов постепенно меняется.</w:t>
        </w:r>
        <w:r>
          <w:rPr>
            <w:webHidden/>
          </w:rPr>
          <w:tab/>
        </w:r>
        <w:r>
          <w:rPr>
            <w:webHidden/>
          </w:rPr>
          <w:fldChar w:fldCharType="begin"/>
        </w:r>
        <w:r>
          <w:rPr>
            <w:webHidden/>
          </w:rPr>
          <w:instrText xml:space="preserve"> PAGEREF _Toc228430358 \h </w:instrText>
        </w:r>
        <w:r>
          <w:rPr>
            <w:webHidden/>
          </w:rPr>
        </w:r>
        <w:r>
          <w:rPr>
            <w:webHidden/>
          </w:rPr>
          <w:fldChar w:fldCharType="separate"/>
        </w:r>
        <w:r w:rsidR="006B7513">
          <w:rPr>
            <w:webHidden/>
          </w:rPr>
          <w:t>42</w:t>
        </w:r>
        <w:r>
          <w:rPr>
            <w:webHidden/>
          </w:rPr>
          <w:fldChar w:fldCharType="end"/>
        </w:r>
      </w:hyperlink>
    </w:p>
    <w:p w14:paraId="06560FC2" w14:textId="3DACC7AA"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59" w:history="1">
        <w:r w:rsidRPr="00860A08">
          <w:rPr>
            <w:rStyle w:val="a3"/>
            <w:noProof/>
          </w:rPr>
          <w:t>PRIMPRESS, 29.04.2026, Пенсионерам со стажем до 2002 года положены доплаты: какие выплаты можно получить</w:t>
        </w:r>
        <w:r>
          <w:rPr>
            <w:noProof/>
            <w:webHidden/>
          </w:rPr>
          <w:tab/>
        </w:r>
        <w:r>
          <w:rPr>
            <w:noProof/>
            <w:webHidden/>
          </w:rPr>
          <w:fldChar w:fldCharType="begin"/>
        </w:r>
        <w:r>
          <w:rPr>
            <w:noProof/>
            <w:webHidden/>
          </w:rPr>
          <w:instrText xml:space="preserve"> PAGEREF _Toc228430359 \h </w:instrText>
        </w:r>
        <w:r>
          <w:rPr>
            <w:noProof/>
            <w:webHidden/>
          </w:rPr>
        </w:r>
        <w:r>
          <w:rPr>
            <w:noProof/>
            <w:webHidden/>
          </w:rPr>
          <w:fldChar w:fldCharType="separate"/>
        </w:r>
        <w:r w:rsidR="006B7513">
          <w:rPr>
            <w:noProof/>
            <w:webHidden/>
          </w:rPr>
          <w:t>43</w:t>
        </w:r>
        <w:r>
          <w:rPr>
            <w:noProof/>
            <w:webHidden/>
          </w:rPr>
          <w:fldChar w:fldCharType="end"/>
        </w:r>
      </w:hyperlink>
    </w:p>
    <w:p w14:paraId="2EA728C5" w14:textId="1AD5DDB3" w:rsidR="006D727D" w:rsidRDefault="006D727D">
      <w:pPr>
        <w:pStyle w:val="31"/>
        <w:rPr>
          <w:rFonts w:asciiTheme="minorHAnsi" w:eastAsiaTheme="minorEastAsia" w:hAnsiTheme="minorHAnsi" w:cstheme="minorBidi"/>
          <w:sz w:val="22"/>
          <w:szCs w:val="22"/>
        </w:rPr>
      </w:pPr>
      <w:hyperlink w:anchor="_Toc228430360" w:history="1">
        <w:r w:rsidRPr="00860A08">
          <w:rPr>
            <w:rStyle w:val="a3"/>
          </w:rPr>
          <w:t>Наличие трудового стажа до 2002 года может влиять на размер пенсии и право на дополнительные выплаты. Именно этот период учитывается по особым правилам, поскольку система начисления пенсий тогда отличалась от современной.</w:t>
        </w:r>
        <w:r>
          <w:rPr>
            <w:webHidden/>
          </w:rPr>
          <w:tab/>
        </w:r>
        <w:r>
          <w:rPr>
            <w:webHidden/>
          </w:rPr>
          <w:fldChar w:fldCharType="begin"/>
        </w:r>
        <w:r>
          <w:rPr>
            <w:webHidden/>
          </w:rPr>
          <w:instrText xml:space="preserve"> PAGEREF _Toc228430360 \h </w:instrText>
        </w:r>
        <w:r>
          <w:rPr>
            <w:webHidden/>
          </w:rPr>
        </w:r>
        <w:r>
          <w:rPr>
            <w:webHidden/>
          </w:rPr>
          <w:fldChar w:fldCharType="separate"/>
        </w:r>
        <w:r w:rsidR="006B7513">
          <w:rPr>
            <w:webHidden/>
          </w:rPr>
          <w:t>43</w:t>
        </w:r>
        <w:r>
          <w:rPr>
            <w:webHidden/>
          </w:rPr>
          <w:fldChar w:fldCharType="end"/>
        </w:r>
      </w:hyperlink>
    </w:p>
    <w:p w14:paraId="5DD3D63F" w14:textId="311FA644" w:rsidR="006D727D" w:rsidRDefault="006D727D">
      <w:pPr>
        <w:pStyle w:val="12"/>
        <w:tabs>
          <w:tab w:val="right" w:leader="dot" w:pos="9061"/>
        </w:tabs>
        <w:rPr>
          <w:rFonts w:asciiTheme="minorHAnsi" w:eastAsiaTheme="minorEastAsia" w:hAnsiTheme="minorHAnsi" w:cstheme="minorBidi"/>
          <w:b w:val="0"/>
          <w:noProof/>
          <w:sz w:val="22"/>
          <w:szCs w:val="22"/>
        </w:rPr>
      </w:pPr>
      <w:hyperlink w:anchor="_Toc228430361" w:history="1">
        <w:r w:rsidRPr="00860A08">
          <w:rPr>
            <w:rStyle w:val="a3"/>
            <w:noProof/>
          </w:rPr>
          <w:t>НОВОСТИ МАКРОЭКОНОМИКИ</w:t>
        </w:r>
        <w:r>
          <w:rPr>
            <w:noProof/>
            <w:webHidden/>
          </w:rPr>
          <w:tab/>
        </w:r>
        <w:r>
          <w:rPr>
            <w:noProof/>
            <w:webHidden/>
          </w:rPr>
          <w:fldChar w:fldCharType="begin"/>
        </w:r>
        <w:r>
          <w:rPr>
            <w:noProof/>
            <w:webHidden/>
          </w:rPr>
          <w:instrText xml:space="preserve"> PAGEREF _Toc228430361 \h </w:instrText>
        </w:r>
        <w:r>
          <w:rPr>
            <w:noProof/>
            <w:webHidden/>
          </w:rPr>
        </w:r>
        <w:r>
          <w:rPr>
            <w:noProof/>
            <w:webHidden/>
          </w:rPr>
          <w:fldChar w:fldCharType="separate"/>
        </w:r>
        <w:r w:rsidR="006B7513">
          <w:rPr>
            <w:noProof/>
            <w:webHidden/>
          </w:rPr>
          <w:t>45</w:t>
        </w:r>
        <w:r>
          <w:rPr>
            <w:noProof/>
            <w:webHidden/>
          </w:rPr>
          <w:fldChar w:fldCharType="end"/>
        </w:r>
      </w:hyperlink>
    </w:p>
    <w:p w14:paraId="22CF1012" w14:textId="2749BF55"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62" w:history="1">
        <w:r w:rsidRPr="00860A08">
          <w:rPr>
            <w:rStyle w:val="a3"/>
            <w:noProof/>
          </w:rPr>
          <w:t>Ведомости, 30.04.2026, Росстат оценил неравенство с учетом дифференцированной ставки НДФЛ</w:t>
        </w:r>
        <w:r>
          <w:rPr>
            <w:noProof/>
            <w:webHidden/>
          </w:rPr>
          <w:tab/>
        </w:r>
        <w:r>
          <w:rPr>
            <w:noProof/>
            <w:webHidden/>
          </w:rPr>
          <w:fldChar w:fldCharType="begin"/>
        </w:r>
        <w:r>
          <w:rPr>
            <w:noProof/>
            <w:webHidden/>
          </w:rPr>
          <w:instrText xml:space="preserve"> PAGEREF _Toc228430362 \h </w:instrText>
        </w:r>
        <w:r>
          <w:rPr>
            <w:noProof/>
            <w:webHidden/>
          </w:rPr>
        </w:r>
        <w:r>
          <w:rPr>
            <w:noProof/>
            <w:webHidden/>
          </w:rPr>
          <w:fldChar w:fldCharType="separate"/>
        </w:r>
        <w:r w:rsidR="006B7513">
          <w:rPr>
            <w:noProof/>
            <w:webHidden/>
          </w:rPr>
          <w:t>45</w:t>
        </w:r>
        <w:r>
          <w:rPr>
            <w:noProof/>
            <w:webHidden/>
          </w:rPr>
          <w:fldChar w:fldCharType="end"/>
        </w:r>
      </w:hyperlink>
    </w:p>
    <w:p w14:paraId="7CA84C91" w14:textId="0B5FBC7E" w:rsidR="006D727D" w:rsidRDefault="006D727D">
      <w:pPr>
        <w:pStyle w:val="31"/>
        <w:rPr>
          <w:rFonts w:asciiTheme="minorHAnsi" w:eastAsiaTheme="minorEastAsia" w:hAnsiTheme="minorHAnsi" w:cstheme="minorBidi"/>
          <w:sz w:val="22"/>
          <w:szCs w:val="22"/>
        </w:rPr>
      </w:pPr>
      <w:hyperlink w:anchor="_Toc228430363" w:history="1">
        <w:r w:rsidRPr="00860A08">
          <w:rPr>
            <w:rStyle w:val="a3"/>
          </w:rPr>
          <w:t>Росстат представил обновленные оценки неравенства среди россиян. Новая методика расчета коэффициента Джини (индекс концентрации доходов) позволит оценить разрыв в уровне доходов после вычета налогов и с учетом региональной дифференциации. Показатель составил 0,375 по итогам 2025 г. Статведомство отмечает, что методика соответствует распространенной международной практике при применении дифференцированной налоговой ставки.</w:t>
        </w:r>
        <w:r>
          <w:rPr>
            <w:webHidden/>
          </w:rPr>
          <w:tab/>
        </w:r>
        <w:r>
          <w:rPr>
            <w:webHidden/>
          </w:rPr>
          <w:fldChar w:fldCharType="begin"/>
        </w:r>
        <w:r>
          <w:rPr>
            <w:webHidden/>
          </w:rPr>
          <w:instrText xml:space="preserve"> PAGEREF _Toc228430363 \h </w:instrText>
        </w:r>
        <w:r>
          <w:rPr>
            <w:webHidden/>
          </w:rPr>
        </w:r>
        <w:r>
          <w:rPr>
            <w:webHidden/>
          </w:rPr>
          <w:fldChar w:fldCharType="separate"/>
        </w:r>
        <w:r w:rsidR="006B7513">
          <w:rPr>
            <w:webHidden/>
          </w:rPr>
          <w:t>45</w:t>
        </w:r>
        <w:r>
          <w:rPr>
            <w:webHidden/>
          </w:rPr>
          <w:fldChar w:fldCharType="end"/>
        </w:r>
      </w:hyperlink>
    </w:p>
    <w:p w14:paraId="5F8E4232" w14:textId="0847A789"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64" w:history="1">
        <w:r w:rsidRPr="00860A08">
          <w:rPr>
            <w:rStyle w:val="a3"/>
            <w:noProof/>
          </w:rPr>
          <w:t>Коммерсантъ, 30.04.2026, Налоговый эффект</w:t>
        </w:r>
        <w:r>
          <w:rPr>
            <w:noProof/>
            <w:webHidden/>
          </w:rPr>
          <w:tab/>
        </w:r>
        <w:r>
          <w:rPr>
            <w:noProof/>
            <w:webHidden/>
          </w:rPr>
          <w:fldChar w:fldCharType="begin"/>
        </w:r>
        <w:r>
          <w:rPr>
            <w:noProof/>
            <w:webHidden/>
          </w:rPr>
          <w:instrText xml:space="preserve"> PAGEREF _Toc228430364 \h </w:instrText>
        </w:r>
        <w:r>
          <w:rPr>
            <w:noProof/>
            <w:webHidden/>
          </w:rPr>
        </w:r>
        <w:r>
          <w:rPr>
            <w:noProof/>
            <w:webHidden/>
          </w:rPr>
          <w:fldChar w:fldCharType="separate"/>
        </w:r>
        <w:r w:rsidR="006B7513">
          <w:rPr>
            <w:noProof/>
            <w:webHidden/>
          </w:rPr>
          <w:t>46</w:t>
        </w:r>
        <w:r>
          <w:rPr>
            <w:noProof/>
            <w:webHidden/>
          </w:rPr>
          <w:fldChar w:fldCharType="end"/>
        </w:r>
      </w:hyperlink>
    </w:p>
    <w:p w14:paraId="6F8E6B2D" w14:textId="6302215E" w:rsidR="006D727D" w:rsidRDefault="006D727D">
      <w:pPr>
        <w:pStyle w:val="31"/>
        <w:rPr>
          <w:rFonts w:asciiTheme="minorHAnsi" w:eastAsiaTheme="minorEastAsia" w:hAnsiTheme="minorHAnsi" w:cstheme="minorBidi"/>
          <w:sz w:val="22"/>
          <w:szCs w:val="22"/>
        </w:rPr>
      </w:pPr>
      <w:hyperlink w:anchor="_Toc228430365" w:history="1">
        <w:r w:rsidRPr="00860A08">
          <w:rPr>
            <w:rStyle w:val="a3"/>
          </w:rPr>
          <w:t>Первый этап расширения числа плательщиков НДС среди малого бизнеса, как сообщил глава Федеральной налоговой службы (ФНС) Даниил Егоров в Совете федерации, обеспечил в 2025 году чистый приток поступлений этого налога в 370 млрд руб. Данные этого года пока не раскрываются, но сообщается о сдаче отчетности 320 тыс. «упрощенцев», которые обязаны платить НДС уже с этого года. В новых условиях, по мнению ФНС, добиться прежних «эффектов» от применения схем дробления стало сложнее, но риски сохраняются — прежде всего в таких сферах, как логистика, строительство и торговля.</w:t>
        </w:r>
        <w:r>
          <w:rPr>
            <w:webHidden/>
          </w:rPr>
          <w:tab/>
        </w:r>
        <w:r>
          <w:rPr>
            <w:webHidden/>
          </w:rPr>
          <w:fldChar w:fldCharType="begin"/>
        </w:r>
        <w:r>
          <w:rPr>
            <w:webHidden/>
          </w:rPr>
          <w:instrText xml:space="preserve"> PAGEREF _Toc228430365 \h </w:instrText>
        </w:r>
        <w:r>
          <w:rPr>
            <w:webHidden/>
          </w:rPr>
        </w:r>
        <w:r>
          <w:rPr>
            <w:webHidden/>
          </w:rPr>
          <w:fldChar w:fldCharType="separate"/>
        </w:r>
        <w:r w:rsidR="006B7513">
          <w:rPr>
            <w:webHidden/>
          </w:rPr>
          <w:t>46</w:t>
        </w:r>
        <w:r>
          <w:rPr>
            <w:webHidden/>
          </w:rPr>
          <w:fldChar w:fldCharType="end"/>
        </w:r>
      </w:hyperlink>
    </w:p>
    <w:p w14:paraId="45B29695" w14:textId="66F93878"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66" w:history="1">
        <w:r w:rsidRPr="00860A08">
          <w:rPr>
            <w:rStyle w:val="a3"/>
            <w:noProof/>
          </w:rPr>
          <w:t>Ведомости, 29.04.2026, Силуанов: 48% россиян активно сберегают деньги</w:t>
        </w:r>
        <w:r>
          <w:rPr>
            <w:noProof/>
            <w:webHidden/>
          </w:rPr>
          <w:tab/>
        </w:r>
        <w:r>
          <w:rPr>
            <w:noProof/>
            <w:webHidden/>
          </w:rPr>
          <w:fldChar w:fldCharType="begin"/>
        </w:r>
        <w:r>
          <w:rPr>
            <w:noProof/>
            <w:webHidden/>
          </w:rPr>
          <w:instrText xml:space="preserve"> PAGEREF _Toc228430366 \h </w:instrText>
        </w:r>
        <w:r>
          <w:rPr>
            <w:noProof/>
            <w:webHidden/>
          </w:rPr>
        </w:r>
        <w:r>
          <w:rPr>
            <w:noProof/>
            <w:webHidden/>
          </w:rPr>
          <w:fldChar w:fldCharType="separate"/>
        </w:r>
        <w:r w:rsidR="006B7513">
          <w:rPr>
            <w:noProof/>
            <w:webHidden/>
          </w:rPr>
          <w:t>48</w:t>
        </w:r>
        <w:r>
          <w:rPr>
            <w:noProof/>
            <w:webHidden/>
          </w:rPr>
          <w:fldChar w:fldCharType="end"/>
        </w:r>
      </w:hyperlink>
    </w:p>
    <w:p w14:paraId="6F47A812" w14:textId="2C35677E" w:rsidR="006D727D" w:rsidRDefault="006D727D">
      <w:pPr>
        <w:pStyle w:val="31"/>
        <w:rPr>
          <w:rFonts w:asciiTheme="minorHAnsi" w:eastAsiaTheme="minorEastAsia" w:hAnsiTheme="minorHAnsi" w:cstheme="minorBidi"/>
          <w:sz w:val="22"/>
          <w:szCs w:val="22"/>
        </w:rPr>
      </w:pPr>
      <w:hyperlink w:anchor="_Toc228430367" w:history="1">
        <w:r w:rsidRPr="00860A08">
          <w:rPr>
            <w:rStyle w:val="a3"/>
          </w:rPr>
          <w:t>В России 48% жителей активно сберегают деньги, заявил министр финансов РФ Антон Силуанов в рамках просветительского марафона «Знание. Первые».</w:t>
        </w:r>
        <w:r>
          <w:rPr>
            <w:webHidden/>
          </w:rPr>
          <w:tab/>
        </w:r>
        <w:r>
          <w:rPr>
            <w:webHidden/>
          </w:rPr>
          <w:fldChar w:fldCharType="begin"/>
        </w:r>
        <w:r>
          <w:rPr>
            <w:webHidden/>
          </w:rPr>
          <w:instrText xml:space="preserve"> PAGEREF _Toc228430367 \h </w:instrText>
        </w:r>
        <w:r>
          <w:rPr>
            <w:webHidden/>
          </w:rPr>
        </w:r>
        <w:r>
          <w:rPr>
            <w:webHidden/>
          </w:rPr>
          <w:fldChar w:fldCharType="separate"/>
        </w:r>
        <w:r w:rsidR="006B7513">
          <w:rPr>
            <w:webHidden/>
          </w:rPr>
          <w:t>48</w:t>
        </w:r>
        <w:r>
          <w:rPr>
            <w:webHidden/>
          </w:rPr>
          <w:fldChar w:fldCharType="end"/>
        </w:r>
      </w:hyperlink>
    </w:p>
    <w:p w14:paraId="2B07A17E" w14:textId="2674C893"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68" w:history="1">
        <w:r w:rsidRPr="00860A08">
          <w:rPr>
            <w:rStyle w:val="a3"/>
            <w:noProof/>
          </w:rPr>
          <w:t>ТАСС, 29.04.2026, Силуанов посоветовал инвестировать хранящиеся «под подушкой» деньги</w:t>
        </w:r>
        <w:r>
          <w:rPr>
            <w:noProof/>
            <w:webHidden/>
          </w:rPr>
          <w:tab/>
        </w:r>
        <w:r>
          <w:rPr>
            <w:noProof/>
            <w:webHidden/>
          </w:rPr>
          <w:fldChar w:fldCharType="begin"/>
        </w:r>
        <w:r>
          <w:rPr>
            <w:noProof/>
            <w:webHidden/>
          </w:rPr>
          <w:instrText xml:space="preserve"> PAGEREF _Toc228430368 \h </w:instrText>
        </w:r>
        <w:r>
          <w:rPr>
            <w:noProof/>
            <w:webHidden/>
          </w:rPr>
        </w:r>
        <w:r>
          <w:rPr>
            <w:noProof/>
            <w:webHidden/>
          </w:rPr>
          <w:fldChar w:fldCharType="separate"/>
        </w:r>
        <w:r w:rsidR="006B7513">
          <w:rPr>
            <w:noProof/>
            <w:webHidden/>
          </w:rPr>
          <w:t>48</w:t>
        </w:r>
        <w:r>
          <w:rPr>
            <w:noProof/>
            <w:webHidden/>
          </w:rPr>
          <w:fldChar w:fldCharType="end"/>
        </w:r>
      </w:hyperlink>
    </w:p>
    <w:p w14:paraId="5ECB286D" w14:textId="44365011" w:rsidR="006D727D" w:rsidRDefault="006D727D">
      <w:pPr>
        <w:pStyle w:val="31"/>
        <w:rPr>
          <w:rFonts w:asciiTheme="minorHAnsi" w:eastAsiaTheme="minorEastAsia" w:hAnsiTheme="minorHAnsi" w:cstheme="minorBidi"/>
          <w:sz w:val="22"/>
          <w:szCs w:val="22"/>
        </w:rPr>
      </w:pPr>
      <w:hyperlink w:anchor="_Toc228430369" w:history="1">
        <w:r w:rsidRPr="00860A08">
          <w:rPr>
            <w:rStyle w:val="a3"/>
          </w:rPr>
          <w:t>Хранящиеся «под подушкой» деньги не работают ни на человека, ни на экономику. Инвестируя их, можно не только сохранить и приумножить капитал, но и внести вклад в развитие экономики. Об этом заявил министр финансов России Антон Силуанов, выступая на федеральном просветительском марафоне «Знание. Первые».</w:t>
        </w:r>
        <w:r>
          <w:rPr>
            <w:webHidden/>
          </w:rPr>
          <w:tab/>
        </w:r>
        <w:r>
          <w:rPr>
            <w:webHidden/>
          </w:rPr>
          <w:fldChar w:fldCharType="begin"/>
        </w:r>
        <w:r>
          <w:rPr>
            <w:webHidden/>
          </w:rPr>
          <w:instrText xml:space="preserve"> PAGEREF _Toc228430369 \h </w:instrText>
        </w:r>
        <w:r>
          <w:rPr>
            <w:webHidden/>
          </w:rPr>
        </w:r>
        <w:r>
          <w:rPr>
            <w:webHidden/>
          </w:rPr>
          <w:fldChar w:fldCharType="separate"/>
        </w:r>
        <w:r w:rsidR="006B7513">
          <w:rPr>
            <w:webHidden/>
          </w:rPr>
          <w:t>48</w:t>
        </w:r>
        <w:r>
          <w:rPr>
            <w:webHidden/>
          </w:rPr>
          <w:fldChar w:fldCharType="end"/>
        </w:r>
      </w:hyperlink>
    </w:p>
    <w:p w14:paraId="32DACCA4" w14:textId="1275527F"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70" w:history="1">
        <w:r w:rsidRPr="00860A08">
          <w:rPr>
            <w:rStyle w:val="a3"/>
            <w:noProof/>
          </w:rPr>
          <w:t>РБК, 28.04.2026, Решетников описал три главных вызова для экономики России на десять лет</w:t>
        </w:r>
        <w:r>
          <w:rPr>
            <w:noProof/>
            <w:webHidden/>
          </w:rPr>
          <w:tab/>
        </w:r>
        <w:r>
          <w:rPr>
            <w:noProof/>
            <w:webHidden/>
          </w:rPr>
          <w:fldChar w:fldCharType="begin"/>
        </w:r>
        <w:r>
          <w:rPr>
            <w:noProof/>
            <w:webHidden/>
          </w:rPr>
          <w:instrText xml:space="preserve"> PAGEREF _Toc228430370 \h </w:instrText>
        </w:r>
        <w:r>
          <w:rPr>
            <w:noProof/>
            <w:webHidden/>
          </w:rPr>
        </w:r>
        <w:r>
          <w:rPr>
            <w:noProof/>
            <w:webHidden/>
          </w:rPr>
          <w:fldChar w:fldCharType="separate"/>
        </w:r>
        <w:r w:rsidR="006B7513">
          <w:rPr>
            <w:noProof/>
            <w:webHidden/>
          </w:rPr>
          <w:t>49</w:t>
        </w:r>
        <w:r>
          <w:rPr>
            <w:noProof/>
            <w:webHidden/>
          </w:rPr>
          <w:fldChar w:fldCharType="end"/>
        </w:r>
      </w:hyperlink>
    </w:p>
    <w:p w14:paraId="0EE990C3" w14:textId="762E5D08" w:rsidR="006D727D" w:rsidRDefault="006D727D">
      <w:pPr>
        <w:pStyle w:val="31"/>
        <w:rPr>
          <w:rFonts w:asciiTheme="minorHAnsi" w:eastAsiaTheme="minorEastAsia" w:hAnsiTheme="minorHAnsi" w:cstheme="minorBidi"/>
          <w:sz w:val="22"/>
          <w:szCs w:val="22"/>
        </w:rPr>
      </w:pPr>
      <w:hyperlink w:anchor="_Toc228430371" w:history="1">
        <w:r w:rsidRPr="00860A08">
          <w:rPr>
            <w:rStyle w:val="a3"/>
          </w:rPr>
          <w:t>Человеческий капитал, технологии и положение России в мировой экономике будут определять ее экономическое развитие в ближайшие десять лет, считает Решетников. Он отметил важность миграции и приоритетов в развитии технологий.</w:t>
        </w:r>
        <w:r>
          <w:rPr>
            <w:webHidden/>
          </w:rPr>
          <w:tab/>
        </w:r>
        <w:r>
          <w:rPr>
            <w:webHidden/>
          </w:rPr>
          <w:fldChar w:fldCharType="begin"/>
        </w:r>
        <w:r>
          <w:rPr>
            <w:webHidden/>
          </w:rPr>
          <w:instrText xml:space="preserve"> PAGEREF _Toc228430371 \h </w:instrText>
        </w:r>
        <w:r>
          <w:rPr>
            <w:webHidden/>
          </w:rPr>
        </w:r>
        <w:r>
          <w:rPr>
            <w:webHidden/>
          </w:rPr>
          <w:fldChar w:fldCharType="separate"/>
        </w:r>
        <w:r w:rsidR="006B7513">
          <w:rPr>
            <w:webHidden/>
          </w:rPr>
          <w:t>49</w:t>
        </w:r>
        <w:r>
          <w:rPr>
            <w:webHidden/>
          </w:rPr>
          <w:fldChar w:fldCharType="end"/>
        </w:r>
      </w:hyperlink>
    </w:p>
    <w:p w14:paraId="316352DF" w14:textId="6FC2339C"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72" w:history="1">
        <w:r w:rsidRPr="00860A08">
          <w:rPr>
            <w:rStyle w:val="a3"/>
            <w:noProof/>
          </w:rPr>
          <w:t>Страхование сегодня, 29.04.2026, Мишустину предложили нехватку денег для медицины «закрыть» за счет пенсионеров</w:t>
        </w:r>
        <w:r>
          <w:rPr>
            <w:noProof/>
            <w:webHidden/>
          </w:rPr>
          <w:tab/>
        </w:r>
        <w:r>
          <w:rPr>
            <w:noProof/>
            <w:webHidden/>
          </w:rPr>
          <w:fldChar w:fldCharType="begin"/>
        </w:r>
        <w:r>
          <w:rPr>
            <w:noProof/>
            <w:webHidden/>
          </w:rPr>
          <w:instrText xml:space="preserve"> PAGEREF _Toc228430372 \h </w:instrText>
        </w:r>
        <w:r>
          <w:rPr>
            <w:noProof/>
            <w:webHidden/>
          </w:rPr>
        </w:r>
        <w:r>
          <w:rPr>
            <w:noProof/>
            <w:webHidden/>
          </w:rPr>
          <w:fldChar w:fldCharType="separate"/>
        </w:r>
        <w:r w:rsidR="006B7513">
          <w:rPr>
            <w:noProof/>
            <w:webHidden/>
          </w:rPr>
          <w:t>49</w:t>
        </w:r>
        <w:r>
          <w:rPr>
            <w:noProof/>
            <w:webHidden/>
          </w:rPr>
          <w:fldChar w:fldCharType="end"/>
        </w:r>
      </w:hyperlink>
    </w:p>
    <w:p w14:paraId="4A6EFA2C" w14:textId="08BDDA06" w:rsidR="006D727D" w:rsidRDefault="006D727D">
      <w:pPr>
        <w:pStyle w:val="31"/>
        <w:rPr>
          <w:rFonts w:asciiTheme="minorHAnsi" w:eastAsiaTheme="minorEastAsia" w:hAnsiTheme="minorHAnsi" w:cstheme="minorBidi"/>
          <w:sz w:val="22"/>
          <w:szCs w:val="22"/>
        </w:rPr>
      </w:pPr>
      <w:hyperlink w:anchor="_Toc228430373" w:history="1">
        <w:r w:rsidRPr="00860A08">
          <w:rPr>
            <w:rStyle w:val="a3"/>
          </w:rPr>
          <w:t>Национальная ассоциация управленцев сферы здравоохранения (НАУЗ) направила письмо главе правительства России Михаилу Мишустину, в котором пожаловалась на нехватку финансирования в государственной системе здравоохранения.</w:t>
        </w:r>
        <w:r>
          <w:rPr>
            <w:webHidden/>
          </w:rPr>
          <w:tab/>
        </w:r>
        <w:r>
          <w:rPr>
            <w:webHidden/>
          </w:rPr>
          <w:fldChar w:fldCharType="begin"/>
        </w:r>
        <w:r>
          <w:rPr>
            <w:webHidden/>
          </w:rPr>
          <w:instrText xml:space="preserve"> PAGEREF _Toc228430373 \h </w:instrText>
        </w:r>
        <w:r>
          <w:rPr>
            <w:webHidden/>
          </w:rPr>
        </w:r>
        <w:r>
          <w:rPr>
            <w:webHidden/>
          </w:rPr>
          <w:fldChar w:fldCharType="separate"/>
        </w:r>
        <w:r w:rsidR="006B7513">
          <w:rPr>
            <w:webHidden/>
          </w:rPr>
          <w:t>49</w:t>
        </w:r>
        <w:r>
          <w:rPr>
            <w:webHidden/>
          </w:rPr>
          <w:fldChar w:fldCharType="end"/>
        </w:r>
      </w:hyperlink>
    </w:p>
    <w:p w14:paraId="1E803690" w14:textId="211C5A37"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74" w:history="1">
        <w:r w:rsidRPr="00860A08">
          <w:rPr>
            <w:rStyle w:val="a3"/>
            <w:noProof/>
          </w:rPr>
          <w:t>Ведомости, 29.04.2026, ВВП России в марте вырос на 1,8%</w:t>
        </w:r>
        <w:r>
          <w:rPr>
            <w:noProof/>
            <w:webHidden/>
          </w:rPr>
          <w:tab/>
        </w:r>
        <w:r>
          <w:rPr>
            <w:noProof/>
            <w:webHidden/>
          </w:rPr>
          <w:fldChar w:fldCharType="begin"/>
        </w:r>
        <w:r>
          <w:rPr>
            <w:noProof/>
            <w:webHidden/>
          </w:rPr>
          <w:instrText xml:space="preserve"> PAGEREF _Toc228430374 \h </w:instrText>
        </w:r>
        <w:r>
          <w:rPr>
            <w:noProof/>
            <w:webHidden/>
          </w:rPr>
        </w:r>
        <w:r>
          <w:rPr>
            <w:noProof/>
            <w:webHidden/>
          </w:rPr>
          <w:fldChar w:fldCharType="separate"/>
        </w:r>
        <w:r w:rsidR="006B7513">
          <w:rPr>
            <w:noProof/>
            <w:webHidden/>
          </w:rPr>
          <w:t>50</w:t>
        </w:r>
        <w:r>
          <w:rPr>
            <w:noProof/>
            <w:webHidden/>
          </w:rPr>
          <w:fldChar w:fldCharType="end"/>
        </w:r>
      </w:hyperlink>
    </w:p>
    <w:p w14:paraId="37B9FE37" w14:textId="21B8CB3B" w:rsidR="006D727D" w:rsidRDefault="006D727D">
      <w:pPr>
        <w:pStyle w:val="31"/>
        <w:rPr>
          <w:rFonts w:asciiTheme="minorHAnsi" w:eastAsiaTheme="minorEastAsia" w:hAnsiTheme="minorHAnsi" w:cstheme="minorBidi"/>
          <w:sz w:val="22"/>
          <w:szCs w:val="22"/>
        </w:rPr>
      </w:pPr>
      <w:hyperlink w:anchor="_Toc228430375" w:history="1">
        <w:r w:rsidRPr="00860A08">
          <w:rPr>
            <w:rStyle w:val="a3"/>
          </w:rPr>
          <w:t>Рост ВВП России в марте составил 1,8% после снижения на 1,1% в феврале и сокращения на 1,8% в январе. Это следует из обзора Минэкономразвития РФ «О текущей ситуации в экономике».</w:t>
        </w:r>
        <w:r>
          <w:rPr>
            <w:webHidden/>
          </w:rPr>
          <w:tab/>
        </w:r>
        <w:r>
          <w:rPr>
            <w:webHidden/>
          </w:rPr>
          <w:fldChar w:fldCharType="begin"/>
        </w:r>
        <w:r>
          <w:rPr>
            <w:webHidden/>
          </w:rPr>
          <w:instrText xml:space="preserve"> PAGEREF _Toc228430375 \h </w:instrText>
        </w:r>
        <w:r>
          <w:rPr>
            <w:webHidden/>
          </w:rPr>
        </w:r>
        <w:r>
          <w:rPr>
            <w:webHidden/>
          </w:rPr>
          <w:fldChar w:fldCharType="separate"/>
        </w:r>
        <w:r w:rsidR="006B7513">
          <w:rPr>
            <w:webHidden/>
          </w:rPr>
          <w:t>50</w:t>
        </w:r>
        <w:r>
          <w:rPr>
            <w:webHidden/>
          </w:rPr>
          <w:fldChar w:fldCharType="end"/>
        </w:r>
      </w:hyperlink>
    </w:p>
    <w:p w14:paraId="755A5DE4" w14:textId="01BA3E37"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76" w:history="1">
        <w:r w:rsidRPr="00860A08">
          <w:rPr>
            <w:rStyle w:val="a3"/>
            <w:noProof/>
          </w:rPr>
          <w:t>Ведомости, 29.04.2026, «Сбер» снизил прогноз роста ВВП России до 0,5-1% в 2026 году</w:t>
        </w:r>
        <w:r>
          <w:rPr>
            <w:noProof/>
            <w:webHidden/>
          </w:rPr>
          <w:tab/>
        </w:r>
        <w:r>
          <w:rPr>
            <w:noProof/>
            <w:webHidden/>
          </w:rPr>
          <w:fldChar w:fldCharType="begin"/>
        </w:r>
        <w:r>
          <w:rPr>
            <w:noProof/>
            <w:webHidden/>
          </w:rPr>
          <w:instrText xml:space="preserve"> PAGEREF _Toc228430376 \h </w:instrText>
        </w:r>
        <w:r>
          <w:rPr>
            <w:noProof/>
            <w:webHidden/>
          </w:rPr>
        </w:r>
        <w:r>
          <w:rPr>
            <w:noProof/>
            <w:webHidden/>
          </w:rPr>
          <w:fldChar w:fldCharType="separate"/>
        </w:r>
        <w:r w:rsidR="006B7513">
          <w:rPr>
            <w:noProof/>
            <w:webHidden/>
          </w:rPr>
          <w:t>50</w:t>
        </w:r>
        <w:r>
          <w:rPr>
            <w:noProof/>
            <w:webHidden/>
          </w:rPr>
          <w:fldChar w:fldCharType="end"/>
        </w:r>
      </w:hyperlink>
    </w:p>
    <w:p w14:paraId="26D0F2D5" w14:textId="2CDC3A05" w:rsidR="006D727D" w:rsidRDefault="006D727D">
      <w:pPr>
        <w:pStyle w:val="31"/>
        <w:rPr>
          <w:rFonts w:asciiTheme="minorHAnsi" w:eastAsiaTheme="minorEastAsia" w:hAnsiTheme="minorHAnsi" w:cstheme="minorBidi"/>
          <w:sz w:val="22"/>
          <w:szCs w:val="22"/>
        </w:rPr>
      </w:pPr>
      <w:hyperlink w:anchor="_Toc228430377" w:history="1">
        <w:r w:rsidRPr="00860A08">
          <w:rPr>
            <w:rStyle w:val="a3"/>
          </w:rPr>
          <w:t>Сбербанк снизил прогноз по динамике российского ВВП на 2026 г. Показатель сократился до 0,5-1% с 1-1,5%. Об этом сообщил зампред правления, финансовый директор «Сбера» Тарас Скворцов.</w:t>
        </w:r>
        <w:r>
          <w:rPr>
            <w:webHidden/>
          </w:rPr>
          <w:tab/>
        </w:r>
        <w:r>
          <w:rPr>
            <w:webHidden/>
          </w:rPr>
          <w:fldChar w:fldCharType="begin"/>
        </w:r>
        <w:r>
          <w:rPr>
            <w:webHidden/>
          </w:rPr>
          <w:instrText xml:space="preserve"> PAGEREF _Toc228430377 \h </w:instrText>
        </w:r>
        <w:r>
          <w:rPr>
            <w:webHidden/>
          </w:rPr>
        </w:r>
        <w:r>
          <w:rPr>
            <w:webHidden/>
          </w:rPr>
          <w:fldChar w:fldCharType="separate"/>
        </w:r>
        <w:r w:rsidR="006B7513">
          <w:rPr>
            <w:webHidden/>
          </w:rPr>
          <w:t>50</w:t>
        </w:r>
        <w:r>
          <w:rPr>
            <w:webHidden/>
          </w:rPr>
          <w:fldChar w:fldCharType="end"/>
        </w:r>
      </w:hyperlink>
    </w:p>
    <w:p w14:paraId="3900AAB9" w14:textId="09B33BC4"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78" w:history="1">
        <w:r w:rsidRPr="00860A08">
          <w:rPr>
            <w:rStyle w:val="a3"/>
            <w:noProof/>
            <w:lang w:val="en-US"/>
          </w:rPr>
          <w:t>Inline</w:t>
        </w:r>
        <w:r w:rsidRPr="00860A08">
          <w:rPr>
            <w:rStyle w:val="a3"/>
            <w:noProof/>
          </w:rPr>
          <w:t>.</w:t>
        </w:r>
        <w:r w:rsidRPr="00860A08">
          <w:rPr>
            <w:rStyle w:val="a3"/>
            <w:noProof/>
            <w:lang w:val="en-US"/>
          </w:rPr>
          <w:t>ru</w:t>
        </w:r>
        <w:r w:rsidRPr="00860A08">
          <w:rPr>
            <w:rStyle w:val="a3"/>
            <w:noProof/>
          </w:rPr>
          <w:t>, 29.04.2026, Сбербанк ухудшил прогнозы по ВВП и инфляции</w:t>
        </w:r>
        <w:r>
          <w:rPr>
            <w:noProof/>
            <w:webHidden/>
          </w:rPr>
          <w:tab/>
        </w:r>
        <w:r>
          <w:rPr>
            <w:noProof/>
            <w:webHidden/>
          </w:rPr>
          <w:fldChar w:fldCharType="begin"/>
        </w:r>
        <w:r>
          <w:rPr>
            <w:noProof/>
            <w:webHidden/>
          </w:rPr>
          <w:instrText xml:space="preserve"> PAGEREF _Toc228430378 \h </w:instrText>
        </w:r>
        <w:r>
          <w:rPr>
            <w:noProof/>
            <w:webHidden/>
          </w:rPr>
        </w:r>
        <w:r>
          <w:rPr>
            <w:noProof/>
            <w:webHidden/>
          </w:rPr>
          <w:fldChar w:fldCharType="separate"/>
        </w:r>
        <w:r w:rsidR="006B7513">
          <w:rPr>
            <w:noProof/>
            <w:webHidden/>
          </w:rPr>
          <w:t>51</w:t>
        </w:r>
        <w:r>
          <w:rPr>
            <w:noProof/>
            <w:webHidden/>
          </w:rPr>
          <w:fldChar w:fldCharType="end"/>
        </w:r>
      </w:hyperlink>
    </w:p>
    <w:p w14:paraId="69A250C6" w14:textId="2F8E88ED" w:rsidR="006D727D" w:rsidRDefault="006D727D">
      <w:pPr>
        <w:pStyle w:val="31"/>
        <w:rPr>
          <w:rFonts w:asciiTheme="minorHAnsi" w:eastAsiaTheme="minorEastAsia" w:hAnsiTheme="minorHAnsi" w:cstheme="minorBidi"/>
          <w:sz w:val="22"/>
          <w:szCs w:val="22"/>
        </w:rPr>
      </w:pPr>
      <w:hyperlink w:anchor="_Toc228430379" w:history="1">
        <w:r w:rsidRPr="00860A08">
          <w:rPr>
            <w:rStyle w:val="a3"/>
          </w:rPr>
          <w:t>Сбербанк понижает свой прогноз по росту ВВП России в 2026 году и повышает прогноз по инфляции. Об этом сообщил журналистам зампред правления и финансовый директор банка Тарас Скворцов.</w:t>
        </w:r>
        <w:r>
          <w:rPr>
            <w:webHidden/>
          </w:rPr>
          <w:tab/>
        </w:r>
        <w:r>
          <w:rPr>
            <w:webHidden/>
          </w:rPr>
          <w:fldChar w:fldCharType="begin"/>
        </w:r>
        <w:r>
          <w:rPr>
            <w:webHidden/>
          </w:rPr>
          <w:instrText xml:space="preserve"> PAGEREF _Toc228430379 \h </w:instrText>
        </w:r>
        <w:r>
          <w:rPr>
            <w:webHidden/>
          </w:rPr>
        </w:r>
        <w:r>
          <w:rPr>
            <w:webHidden/>
          </w:rPr>
          <w:fldChar w:fldCharType="separate"/>
        </w:r>
        <w:r w:rsidR="006B7513">
          <w:rPr>
            <w:webHidden/>
          </w:rPr>
          <w:t>51</w:t>
        </w:r>
        <w:r>
          <w:rPr>
            <w:webHidden/>
          </w:rPr>
          <w:fldChar w:fldCharType="end"/>
        </w:r>
      </w:hyperlink>
    </w:p>
    <w:p w14:paraId="1301A668" w14:textId="2E9A2B22"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80" w:history="1">
        <w:r w:rsidRPr="00860A08">
          <w:rPr>
            <w:rStyle w:val="a3"/>
            <w:noProof/>
            <w:lang w:val="en-US"/>
          </w:rPr>
          <w:t>Vesti</w:t>
        </w:r>
        <w:r w:rsidRPr="00860A08">
          <w:rPr>
            <w:rStyle w:val="a3"/>
            <w:noProof/>
          </w:rPr>
          <w:t>.</w:t>
        </w:r>
        <w:r w:rsidRPr="00860A08">
          <w:rPr>
            <w:rStyle w:val="a3"/>
            <w:noProof/>
            <w:lang w:val="en-US"/>
          </w:rPr>
          <w:t>ru</w:t>
        </w:r>
        <w:r w:rsidRPr="00860A08">
          <w:rPr>
            <w:rStyle w:val="a3"/>
            <w:noProof/>
          </w:rPr>
          <w:t>, 29.04.2026, Миронов - о форуме "Совинтерн", санкциях, экономике и ключевой ставке ЦБ</w:t>
        </w:r>
        <w:r>
          <w:rPr>
            <w:noProof/>
            <w:webHidden/>
          </w:rPr>
          <w:tab/>
        </w:r>
        <w:r>
          <w:rPr>
            <w:noProof/>
            <w:webHidden/>
          </w:rPr>
          <w:fldChar w:fldCharType="begin"/>
        </w:r>
        <w:r>
          <w:rPr>
            <w:noProof/>
            <w:webHidden/>
          </w:rPr>
          <w:instrText xml:space="preserve"> PAGEREF _Toc228430380 \h </w:instrText>
        </w:r>
        <w:r>
          <w:rPr>
            <w:noProof/>
            <w:webHidden/>
          </w:rPr>
        </w:r>
        <w:r>
          <w:rPr>
            <w:noProof/>
            <w:webHidden/>
          </w:rPr>
          <w:fldChar w:fldCharType="separate"/>
        </w:r>
        <w:r w:rsidR="006B7513">
          <w:rPr>
            <w:noProof/>
            <w:webHidden/>
          </w:rPr>
          <w:t>52</w:t>
        </w:r>
        <w:r>
          <w:rPr>
            <w:noProof/>
            <w:webHidden/>
          </w:rPr>
          <w:fldChar w:fldCharType="end"/>
        </w:r>
      </w:hyperlink>
    </w:p>
    <w:p w14:paraId="41599B87" w14:textId="17D43C09" w:rsidR="006D727D" w:rsidRDefault="006D727D">
      <w:pPr>
        <w:pStyle w:val="31"/>
        <w:rPr>
          <w:rFonts w:asciiTheme="minorHAnsi" w:eastAsiaTheme="minorEastAsia" w:hAnsiTheme="minorHAnsi" w:cstheme="minorBidi"/>
          <w:sz w:val="22"/>
          <w:szCs w:val="22"/>
        </w:rPr>
      </w:pPr>
      <w:hyperlink w:anchor="_Toc228430381" w:history="1">
        <w:r w:rsidRPr="00860A08">
          <w:rPr>
            <w:rStyle w:val="a3"/>
          </w:rPr>
          <w:t>Проведенный партией "Справедливая Россия" в Москве первый учредительный форум Международной социалистической сети "Совинтерн", положение в экономике, уровень доходов и пенсий россиян, а также другие темы прокомментировал в интервью ИС "Вести" руководитель фракции "Справедливая Россия" в Госдуме РФ Сергей Миронов.</w:t>
        </w:r>
        <w:r>
          <w:rPr>
            <w:webHidden/>
          </w:rPr>
          <w:tab/>
        </w:r>
        <w:r>
          <w:rPr>
            <w:webHidden/>
          </w:rPr>
          <w:fldChar w:fldCharType="begin"/>
        </w:r>
        <w:r>
          <w:rPr>
            <w:webHidden/>
          </w:rPr>
          <w:instrText xml:space="preserve"> PAGEREF _Toc228430381 \h </w:instrText>
        </w:r>
        <w:r>
          <w:rPr>
            <w:webHidden/>
          </w:rPr>
        </w:r>
        <w:r>
          <w:rPr>
            <w:webHidden/>
          </w:rPr>
          <w:fldChar w:fldCharType="separate"/>
        </w:r>
        <w:r w:rsidR="006B7513">
          <w:rPr>
            <w:webHidden/>
          </w:rPr>
          <w:t>52</w:t>
        </w:r>
        <w:r>
          <w:rPr>
            <w:webHidden/>
          </w:rPr>
          <w:fldChar w:fldCharType="end"/>
        </w:r>
      </w:hyperlink>
    </w:p>
    <w:p w14:paraId="25B06947" w14:textId="327BC0B6"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82" w:history="1">
        <w:r w:rsidRPr="00860A08">
          <w:rPr>
            <w:rStyle w:val="a3"/>
            <w:noProof/>
            <w:lang w:val="en-US"/>
          </w:rPr>
          <w:t>Financial</w:t>
        </w:r>
        <w:r w:rsidRPr="00860A08">
          <w:rPr>
            <w:rStyle w:val="a3"/>
            <w:noProof/>
          </w:rPr>
          <w:t xml:space="preserve"> </w:t>
        </w:r>
        <w:r w:rsidRPr="00860A08">
          <w:rPr>
            <w:rStyle w:val="a3"/>
            <w:noProof/>
            <w:lang w:val="en-US"/>
          </w:rPr>
          <w:t>One</w:t>
        </w:r>
        <w:r w:rsidRPr="00860A08">
          <w:rPr>
            <w:rStyle w:val="a3"/>
            <w:noProof/>
          </w:rPr>
          <w:t>, 29.04.2026, «Пятый кризис» и длинные деньги: главные откровения конференции «Солид» для частных инвесторов</w:t>
        </w:r>
        <w:r>
          <w:rPr>
            <w:noProof/>
            <w:webHidden/>
          </w:rPr>
          <w:tab/>
        </w:r>
        <w:r>
          <w:rPr>
            <w:noProof/>
            <w:webHidden/>
          </w:rPr>
          <w:fldChar w:fldCharType="begin"/>
        </w:r>
        <w:r>
          <w:rPr>
            <w:noProof/>
            <w:webHidden/>
          </w:rPr>
          <w:instrText xml:space="preserve"> PAGEREF _Toc228430382 \h </w:instrText>
        </w:r>
        <w:r>
          <w:rPr>
            <w:noProof/>
            <w:webHidden/>
          </w:rPr>
        </w:r>
        <w:r>
          <w:rPr>
            <w:noProof/>
            <w:webHidden/>
          </w:rPr>
          <w:fldChar w:fldCharType="separate"/>
        </w:r>
        <w:r w:rsidR="006B7513">
          <w:rPr>
            <w:noProof/>
            <w:webHidden/>
          </w:rPr>
          <w:t>55</w:t>
        </w:r>
        <w:r>
          <w:rPr>
            <w:noProof/>
            <w:webHidden/>
          </w:rPr>
          <w:fldChar w:fldCharType="end"/>
        </w:r>
      </w:hyperlink>
    </w:p>
    <w:p w14:paraId="7BC39D75" w14:textId="2A406E98" w:rsidR="006D727D" w:rsidRDefault="006D727D">
      <w:pPr>
        <w:pStyle w:val="31"/>
        <w:rPr>
          <w:rFonts w:asciiTheme="minorHAnsi" w:eastAsiaTheme="minorEastAsia" w:hAnsiTheme="minorHAnsi" w:cstheme="minorBidi"/>
          <w:sz w:val="22"/>
          <w:szCs w:val="22"/>
        </w:rPr>
      </w:pPr>
      <w:hyperlink w:anchor="_Toc228430383" w:history="1">
        <w:r w:rsidRPr="00860A08">
          <w:rPr>
            <w:rStyle w:val="a3"/>
          </w:rPr>
          <w:t>25 апреля в кинотеатре «Октябрь» на Новом Арбате прошла конференция для частных инвесторов «Солид Профит Конф», организованная ИФК «Солид». Мероприятие объединило как начинающих инвесторов (41%), так и квалифицированных (39%), при этом 9% собравшихся идентифицировали себя как профессиональных трейдеров.</w:t>
        </w:r>
        <w:r>
          <w:rPr>
            <w:webHidden/>
          </w:rPr>
          <w:tab/>
        </w:r>
        <w:r>
          <w:rPr>
            <w:webHidden/>
          </w:rPr>
          <w:fldChar w:fldCharType="begin"/>
        </w:r>
        <w:r>
          <w:rPr>
            <w:webHidden/>
          </w:rPr>
          <w:instrText xml:space="preserve"> PAGEREF _Toc228430383 \h </w:instrText>
        </w:r>
        <w:r>
          <w:rPr>
            <w:webHidden/>
          </w:rPr>
        </w:r>
        <w:r>
          <w:rPr>
            <w:webHidden/>
          </w:rPr>
          <w:fldChar w:fldCharType="separate"/>
        </w:r>
        <w:r w:rsidR="006B7513">
          <w:rPr>
            <w:webHidden/>
          </w:rPr>
          <w:t>55</w:t>
        </w:r>
        <w:r>
          <w:rPr>
            <w:webHidden/>
          </w:rPr>
          <w:fldChar w:fldCharType="end"/>
        </w:r>
      </w:hyperlink>
    </w:p>
    <w:p w14:paraId="1A7C9B73" w14:textId="10A76CA4"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84" w:history="1">
        <w:r w:rsidRPr="00860A08">
          <w:rPr>
            <w:rStyle w:val="a3"/>
            <w:noProof/>
          </w:rPr>
          <w:t xml:space="preserve">РБК. Тренды, 29.04.2026, </w:t>
        </w:r>
        <w:r w:rsidRPr="00860A08">
          <w:rPr>
            <w:rStyle w:val="a3"/>
            <w:rFonts w:eastAsia="Verdana"/>
            <w:noProof/>
          </w:rPr>
          <w:t>От полисов к сервисам: как трансформируется страховая отрасль</w:t>
        </w:r>
        <w:r>
          <w:rPr>
            <w:noProof/>
            <w:webHidden/>
          </w:rPr>
          <w:tab/>
        </w:r>
        <w:r>
          <w:rPr>
            <w:noProof/>
            <w:webHidden/>
          </w:rPr>
          <w:fldChar w:fldCharType="begin"/>
        </w:r>
        <w:r>
          <w:rPr>
            <w:noProof/>
            <w:webHidden/>
          </w:rPr>
          <w:instrText xml:space="preserve"> PAGEREF _Toc228430384 \h </w:instrText>
        </w:r>
        <w:r>
          <w:rPr>
            <w:noProof/>
            <w:webHidden/>
          </w:rPr>
        </w:r>
        <w:r>
          <w:rPr>
            <w:noProof/>
            <w:webHidden/>
          </w:rPr>
          <w:fldChar w:fldCharType="separate"/>
        </w:r>
        <w:r w:rsidR="006B7513">
          <w:rPr>
            <w:noProof/>
            <w:webHidden/>
          </w:rPr>
          <w:t>57</w:t>
        </w:r>
        <w:r>
          <w:rPr>
            <w:noProof/>
            <w:webHidden/>
          </w:rPr>
          <w:fldChar w:fldCharType="end"/>
        </w:r>
      </w:hyperlink>
    </w:p>
    <w:p w14:paraId="39644DB0" w14:textId="44BAA615" w:rsidR="006D727D" w:rsidRDefault="006D727D">
      <w:pPr>
        <w:pStyle w:val="31"/>
        <w:rPr>
          <w:rFonts w:asciiTheme="minorHAnsi" w:eastAsiaTheme="minorEastAsia" w:hAnsiTheme="minorHAnsi" w:cstheme="minorBidi"/>
          <w:sz w:val="22"/>
          <w:szCs w:val="22"/>
        </w:rPr>
      </w:pPr>
      <w:hyperlink w:anchor="_Toc228430385" w:history="1">
        <w:r w:rsidRPr="00860A08">
          <w:rPr>
            <w:rStyle w:val="a3"/>
          </w:rPr>
          <w:t>Страхование входит в новую фазу: экономическое давление усиливается, а цифровые технологии и ИИ становятся ключевыми инструментами роста. Какие сегменты растут и куда движется рынок? Обсудили это с Юлией Гадлиба.</w:t>
        </w:r>
        <w:r>
          <w:rPr>
            <w:webHidden/>
          </w:rPr>
          <w:tab/>
        </w:r>
        <w:r>
          <w:rPr>
            <w:webHidden/>
          </w:rPr>
          <w:fldChar w:fldCharType="begin"/>
        </w:r>
        <w:r>
          <w:rPr>
            <w:webHidden/>
          </w:rPr>
          <w:instrText xml:space="preserve"> PAGEREF _Toc228430385 \h </w:instrText>
        </w:r>
        <w:r>
          <w:rPr>
            <w:webHidden/>
          </w:rPr>
        </w:r>
        <w:r>
          <w:rPr>
            <w:webHidden/>
          </w:rPr>
          <w:fldChar w:fldCharType="separate"/>
        </w:r>
        <w:r w:rsidR="006B7513">
          <w:rPr>
            <w:webHidden/>
          </w:rPr>
          <w:t>57</w:t>
        </w:r>
        <w:r>
          <w:rPr>
            <w:webHidden/>
          </w:rPr>
          <w:fldChar w:fldCharType="end"/>
        </w:r>
      </w:hyperlink>
    </w:p>
    <w:p w14:paraId="58053AA5" w14:textId="6CE2DD44"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86" w:history="1">
        <w:r w:rsidRPr="00860A08">
          <w:rPr>
            <w:rStyle w:val="a3"/>
            <w:noProof/>
          </w:rPr>
          <w:t>Газета.ру, 28.04.2026, Сбер назван лучшим банком для сбережений по версии Frank RG</w:t>
        </w:r>
        <w:r>
          <w:rPr>
            <w:noProof/>
            <w:webHidden/>
          </w:rPr>
          <w:tab/>
        </w:r>
        <w:r>
          <w:rPr>
            <w:noProof/>
            <w:webHidden/>
          </w:rPr>
          <w:fldChar w:fldCharType="begin"/>
        </w:r>
        <w:r>
          <w:rPr>
            <w:noProof/>
            <w:webHidden/>
          </w:rPr>
          <w:instrText xml:space="preserve"> PAGEREF _Toc228430386 \h </w:instrText>
        </w:r>
        <w:r>
          <w:rPr>
            <w:noProof/>
            <w:webHidden/>
          </w:rPr>
        </w:r>
        <w:r>
          <w:rPr>
            <w:noProof/>
            <w:webHidden/>
          </w:rPr>
          <w:fldChar w:fldCharType="separate"/>
        </w:r>
        <w:r w:rsidR="006B7513">
          <w:rPr>
            <w:noProof/>
            <w:webHidden/>
          </w:rPr>
          <w:t>60</w:t>
        </w:r>
        <w:r>
          <w:rPr>
            <w:noProof/>
            <w:webHidden/>
          </w:rPr>
          <w:fldChar w:fldCharType="end"/>
        </w:r>
      </w:hyperlink>
    </w:p>
    <w:p w14:paraId="5BA7A062" w14:textId="40977B61" w:rsidR="006D727D" w:rsidRDefault="006D727D">
      <w:pPr>
        <w:pStyle w:val="31"/>
        <w:rPr>
          <w:rFonts w:asciiTheme="minorHAnsi" w:eastAsiaTheme="minorEastAsia" w:hAnsiTheme="minorHAnsi" w:cstheme="minorBidi"/>
          <w:sz w:val="22"/>
          <w:szCs w:val="22"/>
        </w:rPr>
      </w:pPr>
      <w:hyperlink w:anchor="_Toc228430387" w:history="1">
        <w:r w:rsidRPr="00860A08">
          <w:rPr>
            <w:rStyle w:val="a3"/>
          </w:rPr>
          <w:t>Сбер стал лауреатом премии «Frank Award 2026. Сбережения», финансовая организация отмечена в номинациях «Лучший банк для сбережений» и «Лидер медийной активности». Об этом сообщила пресс-служба банка.</w:t>
        </w:r>
        <w:r>
          <w:rPr>
            <w:webHidden/>
          </w:rPr>
          <w:tab/>
        </w:r>
        <w:r>
          <w:rPr>
            <w:webHidden/>
          </w:rPr>
          <w:fldChar w:fldCharType="begin"/>
        </w:r>
        <w:r>
          <w:rPr>
            <w:webHidden/>
          </w:rPr>
          <w:instrText xml:space="preserve"> PAGEREF _Toc228430387 \h </w:instrText>
        </w:r>
        <w:r>
          <w:rPr>
            <w:webHidden/>
          </w:rPr>
        </w:r>
        <w:r>
          <w:rPr>
            <w:webHidden/>
          </w:rPr>
          <w:fldChar w:fldCharType="separate"/>
        </w:r>
        <w:r w:rsidR="006B7513">
          <w:rPr>
            <w:webHidden/>
          </w:rPr>
          <w:t>60</w:t>
        </w:r>
        <w:r>
          <w:rPr>
            <w:webHidden/>
          </w:rPr>
          <w:fldChar w:fldCharType="end"/>
        </w:r>
      </w:hyperlink>
    </w:p>
    <w:p w14:paraId="48C0C4A4" w14:textId="54541361"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88" w:history="1">
        <w:r w:rsidRPr="00860A08">
          <w:rPr>
            <w:rStyle w:val="a3"/>
            <w:noProof/>
          </w:rPr>
          <w:t>A-BCD.ru, 29.04.2026, Поймать доходные ставки. «Выберу.ру» подготовил рейтинг лучших пенсионных вкладов в апреле 2026 года</w:t>
        </w:r>
        <w:r>
          <w:rPr>
            <w:noProof/>
            <w:webHidden/>
          </w:rPr>
          <w:tab/>
        </w:r>
        <w:r>
          <w:rPr>
            <w:noProof/>
            <w:webHidden/>
          </w:rPr>
          <w:fldChar w:fldCharType="begin"/>
        </w:r>
        <w:r>
          <w:rPr>
            <w:noProof/>
            <w:webHidden/>
          </w:rPr>
          <w:instrText xml:space="preserve"> PAGEREF _Toc228430388 \h </w:instrText>
        </w:r>
        <w:r>
          <w:rPr>
            <w:noProof/>
            <w:webHidden/>
          </w:rPr>
        </w:r>
        <w:r>
          <w:rPr>
            <w:noProof/>
            <w:webHidden/>
          </w:rPr>
          <w:fldChar w:fldCharType="separate"/>
        </w:r>
        <w:r w:rsidR="006B7513">
          <w:rPr>
            <w:noProof/>
            <w:webHidden/>
          </w:rPr>
          <w:t>60</w:t>
        </w:r>
        <w:r>
          <w:rPr>
            <w:noProof/>
            <w:webHidden/>
          </w:rPr>
          <w:fldChar w:fldCharType="end"/>
        </w:r>
      </w:hyperlink>
    </w:p>
    <w:p w14:paraId="264496C7" w14:textId="7B6AFFAA" w:rsidR="006D727D" w:rsidRDefault="006D727D">
      <w:pPr>
        <w:pStyle w:val="31"/>
        <w:rPr>
          <w:rFonts w:asciiTheme="minorHAnsi" w:eastAsiaTheme="minorEastAsia" w:hAnsiTheme="minorHAnsi" w:cstheme="minorBidi"/>
          <w:sz w:val="22"/>
          <w:szCs w:val="22"/>
        </w:rPr>
      </w:pPr>
      <w:hyperlink w:anchor="_Toc228430389" w:history="1">
        <w:r w:rsidRPr="00860A08">
          <w:rPr>
            <w:rStyle w:val="a3"/>
          </w:rPr>
          <w:t>После восьмого за последние 12 месяцев снижения «ключа» ЦБ в апреле «Выберу.ру» составил рейтинг банков с наиболее выгодными для пенсионеров вкладами в рублях благодаря оставшимся высоким ставкам. Топ-подборка поможет клиентам старшего поколения найти максимально доходный депозит в условиях, когда банки держат курс на сокращение процентов.</w:t>
        </w:r>
        <w:r>
          <w:rPr>
            <w:webHidden/>
          </w:rPr>
          <w:tab/>
        </w:r>
        <w:r>
          <w:rPr>
            <w:webHidden/>
          </w:rPr>
          <w:fldChar w:fldCharType="begin"/>
        </w:r>
        <w:r>
          <w:rPr>
            <w:webHidden/>
          </w:rPr>
          <w:instrText xml:space="preserve"> PAGEREF _Toc228430389 \h </w:instrText>
        </w:r>
        <w:r>
          <w:rPr>
            <w:webHidden/>
          </w:rPr>
        </w:r>
        <w:r>
          <w:rPr>
            <w:webHidden/>
          </w:rPr>
          <w:fldChar w:fldCharType="separate"/>
        </w:r>
        <w:r w:rsidR="006B7513">
          <w:rPr>
            <w:webHidden/>
          </w:rPr>
          <w:t>60</w:t>
        </w:r>
        <w:r>
          <w:rPr>
            <w:webHidden/>
          </w:rPr>
          <w:fldChar w:fldCharType="end"/>
        </w:r>
      </w:hyperlink>
    </w:p>
    <w:p w14:paraId="305929E9" w14:textId="544CFC5A" w:rsidR="006D727D" w:rsidRDefault="006D727D">
      <w:pPr>
        <w:pStyle w:val="12"/>
        <w:tabs>
          <w:tab w:val="right" w:leader="dot" w:pos="9061"/>
        </w:tabs>
        <w:rPr>
          <w:rFonts w:asciiTheme="minorHAnsi" w:eastAsiaTheme="minorEastAsia" w:hAnsiTheme="minorHAnsi" w:cstheme="minorBidi"/>
          <w:b w:val="0"/>
          <w:noProof/>
          <w:sz w:val="22"/>
          <w:szCs w:val="22"/>
        </w:rPr>
      </w:pPr>
      <w:hyperlink w:anchor="_Toc228430390" w:history="1">
        <w:r w:rsidRPr="00860A08">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_Toc228430390 \h </w:instrText>
        </w:r>
        <w:r>
          <w:rPr>
            <w:noProof/>
            <w:webHidden/>
          </w:rPr>
        </w:r>
        <w:r>
          <w:rPr>
            <w:noProof/>
            <w:webHidden/>
          </w:rPr>
          <w:fldChar w:fldCharType="separate"/>
        </w:r>
        <w:r w:rsidR="006B7513">
          <w:rPr>
            <w:noProof/>
            <w:webHidden/>
          </w:rPr>
          <w:t>63</w:t>
        </w:r>
        <w:r>
          <w:rPr>
            <w:noProof/>
            <w:webHidden/>
          </w:rPr>
          <w:fldChar w:fldCharType="end"/>
        </w:r>
      </w:hyperlink>
    </w:p>
    <w:p w14:paraId="67A98C69" w14:textId="68C8FE5C" w:rsidR="006D727D" w:rsidRDefault="006D727D">
      <w:pPr>
        <w:pStyle w:val="12"/>
        <w:tabs>
          <w:tab w:val="right" w:leader="dot" w:pos="9061"/>
        </w:tabs>
        <w:rPr>
          <w:rFonts w:asciiTheme="minorHAnsi" w:eastAsiaTheme="minorEastAsia" w:hAnsiTheme="minorHAnsi" w:cstheme="minorBidi"/>
          <w:b w:val="0"/>
          <w:noProof/>
          <w:sz w:val="22"/>
          <w:szCs w:val="22"/>
        </w:rPr>
      </w:pPr>
      <w:hyperlink w:anchor="_Toc228430391" w:history="1">
        <w:r w:rsidRPr="00860A08">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_Toc228430391 \h </w:instrText>
        </w:r>
        <w:r>
          <w:rPr>
            <w:noProof/>
            <w:webHidden/>
          </w:rPr>
        </w:r>
        <w:r>
          <w:rPr>
            <w:noProof/>
            <w:webHidden/>
          </w:rPr>
          <w:fldChar w:fldCharType="separate"/>
        </w:r>
        <w:r w:rsidR="006B7513">
          <w:rPr>
            <w:noProof/>
            <w:webHidden/>
          </w:rPr>
          <w:t>63</w:t>
        </w:r>
        <w:r>
          <w:rPr>
            <w:noProof/>
            <w:webHidden/>
          </w:rPr>
          <w:fldChar w:fldCharType="end"/>
        </w:r>
      </w:hyperlink>
    </w:p>
    <w:p w14:paraId="6E7C7DE5" w14:textId="160BC154"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92" w:history="1">
        <w:r w:rsidRPr="00860A08">
          <w:rPr>
            <w:rStyle w:val="a3"/>
            <w:noProof/>
          </w:rPr>
          <w:t>Enbekshi QazaQ, 29.04.2026, ЕНПФ представляет отчет об инвестировании пенсионных накоплений на 1 апреля 2026 года</w:t>
        </w:r>
        <w:r>
          <w:rPr>
            <w:noProof/>
            <w:webHidden/>
          </w:rPr>
          <w:tab/>
        </w:r>
        <w:r>
          <w:rPr>
            <w:noProof/>
            <w:webHidden/>
          </w:rPr>
          <w:fldChar w:fldCharType="begin"/>
        </w:r>
        <w:r>
          <w:rPr>
            <w:noProof/>
            <w:webHidden/>
          </w:rPr>
          <w:instrText xml:space="preserve"> PAGEREF _Toc228430392 \h </w:instrText>
        </w:r>
        <w:r>
          <w:rPr>
            <w:noProof/>
            <w:webHidden/>
          </w:rPr>
        </w:r>
        <w:r>
          <w:rPr>
            <w:noProof/>
            <w:webHidden/>
          </w:rPr>
          <w:fldChar w:fldCharType="separate"/>
        </w:r>
        <w:r w:rsidR="006B7513">
          <w:rPr>
            <w:noProof/>
            <w:webHidden/>
          </w:rPr>
          <w:t>63</w:t>
        </w:r>
        <w:r>
          <w:rPr>
            <w:noProof/>
            <w:webHidden/>
          </w:rPr>
          <w:fldChar w:fldCharType="end"/>
        </w:r>
      </w:hyperlink>
    </w:p>
    <w:p w14:paraId="38F6ADA8" w14:textId="33C9FA97" w:rsidR="006D727D" w:rsidRDefault="006D727D">
      <w:pPr>
        <w:pStyle w:val="31"/>
        <w:rPr>
          <w:rFonts w:asciiTheme="minorHAnsi" w:eastAsiaTheme="minorEastAsia" w:hAnsiTheme="minorHAnsi" w:cstheme="minorBidi"/>
          <w:sz w:val="22"/>
          <w:szCs w:val="22"/>
        </w:rPr>
      </w:pPr>
      <w:hyperlink w:anchor="_Toc228430393" w:history="1">
        <w:r w:rsidRPr="00860A08">
          <w:rPr>
            <w:rStyle w:val="a3"/>
          </w:rPr>
          <w:t>АО «ЕНПФ» (ЕНПФ, Фонд) представляет отчет об управлении пенсионными активами Национальным Банком Республики Казахстан (НБРК) и управляющими инвестиционным портфелем (УИП) на сайте enpf.kz в разделе «Статистика и аналитика - Инвестиционное управление пенсионными активами».</w:t>
        </w:r>
        <w:r>
          <w:rPr>
            <w:webHidden/>
          </w:rPr>
          <w:tab/>
        </w:r>
        <w:r>
          <w:rPr>
            <w:webHidden/>
          </w:rPr>
          <w:fldChar w:fldCharType="begin"/>
        </w:r>
        <w:r>
          <w:rPr>
            <w:webHidden/>
          </w:rPr>
          <w:instrText xml:space="preserve"> PAGEREF _Toc228430393 \h </w:instrText>
        </w:r>
        <w:r>
          <w:rPr>
            <w:webHidden/>
          </w:rPr>
        </w:r>
        <w:r>
          <w:rPr>
            <w:webHidden/>
          </w:rPr>
          <w:fldChar w:fldCharType="separate"/>
        </w:r>
        <w:r w:rsidR="006B7513">
          <w:rPr>
            <w:webHidden/>
          </w:rPr>
          <w:t>63</w:t>
        </w:r>
        <w:r>
          <w:rPr>
            <w:webHidden/>
          </w:rPr>
          <w:fldChar w:fldCharType="end"/>
        </w:r>
      </w:hyperlink>
    </w:p>
    <w:p w14:paraId="6A70DC6C" w14:textId="07C4208C"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94" w:history="1">
        <w:r w:rsidRPr="00860A08">
          <w:rPr>
            <w:rStyle w:val="a3"/>
            <w:noProof/>
          </w:rPr>
          <w:t>Ertenmedia.kz, 29.04.2026, Пенсионные деньги на квартиру: спасение от ипотеки или удар по будущей пенсии</w:t>
        </w:r>
        <w:r>
          <w:rPr>
            <w:noProof/>
            <w:webHidden/>
          </w:rPr>
          <w:tab/>
        </w:r>
        <w:r>
          <w:rPr>
            <w:noProof/>
            <w:webHidden/>
          </w:rPr>
          <w:fldChar w:fldCharType="begin"/>
        </w:r>
        <w:r>
          <w:rPr>
            <w:noProof/>
            <w:webHidden/>
          </w:rPr>
          <w:instrText xml:space="preserve"> PAGEREF _Toc228430394 \h </w:instrText>
        </w:r>
        <w:r>
          <w:rPr>
            <w:noProof/>
            <w:webHidden/>
          </w:rPr>
        </w:r>
        <w:r>
          <w:rPr>
            <w:noProof/>
            <w:webHidden/>
          </w:rPr>
          <w:fldChar w:fldCharType="separate"/>
        </w:r>
        <w:r w:rsidR="006B7513">
          <w:rPr>
            <w:noProof/>
            <w:webHidden/>
          </w:rPr>
          <w:t>67</w:t>
        </w:r>
        <w:r>
          <w:rPr>
            <w:noProof/>
            <w:webHidden/>
          </w:rPr>
          <w:fldChar w:fldCharType="end"/>
        </w:r>
      </w:hyperlink>
    </w:p>
    <w:p w14:paraId="06C505A3" w14:textId="3B9BC158" w:rsidR="006D727D" w:rsidRDefault="006D727D">
      <w:pPr>
        <w:pStyle w:val="31"/>
        <w:rPr>
          <w:rFonts w:asciiTheme="minorHAnsi" w:eastAsiaTheme="minorEastAsia" w:hAnsiTheme="minorHAnsi" w:cstheme="minorBidi"/>
          <w:sz w:val="22"/>
          <w:szCs w:val="22"/>
        </w:rPr>
      </w:pPr>
      <w:hyperlink w:anchor="_Toc228430395" w:history="1">
        <w:r w:rsidRPr="00860A08">
          <w:rPr>
            <w:rStyle w:val="a3"/>
          </w:rPr>
          <w:t>Для многих казахстанцев пенсионные излишки остаются самым быстрым способом приблизиться к покупке квартиры. Но в 2026 году вопрос стал жестче: потратить деньги сейчас на жилье или оставить их в ЕНПФ, где они продолжают работать на будущую пенсию, сообщает Ertenmedia.kz.</w:t>
        </w:r>
        <w:r>
          <w:rPr>
            <w:webHidden/>
          </w:rPr>
          <w:tab/>
        </w:r>
        <w:r>
          <w:rPr>
            <w:webHidden/>
          </w:rPr>
          <w:fldChar w:fldCharType="begin"/>
        </w:r>
        <w:r>
          <w:rPr>
            <w:webHidden/>
          </w:rPr>
          <w:instrText xml:space="preserve"> PAGEREF _Toc228430395 \h </w:instrText>
        </w:r>
        <w:r>
          <w:rPr>
            <w:webHidden/>
          </w:rPr>
        </w:r>
        <w:r>
          <w:rPr>
            <w:webHidden/>
          </w:rPr>
          <w:fldChar w:fldCharType="separate"/>
        </w:r>
        <w:r w:rsidR="006B7513">
          <w:rPr>
            <w:webHidden/>
          </w:rPr>
          <w:t>67</w:t>
        </w:r>
        <w:r>
          <w:rPr>
            <w:webHidden/>
          </w:rPr>
          <w:fldChar w:fldCharType="end"/>
        </w:r>
      </w:hyperlink>
    </w:p>
    <w:p w14:paraId="4F75EEFE" w14:textId="1AF8224A"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96" w:history="1">
        <w:r w:rsidRPr="00860A08">
          <w:rPr>
            <w:rStyle w:val="a3"/>
            <w:noProof/>
            <w:lang w:val="en-US"/>
          </w:rPr>
          <w:t>informburo</w:t>
        </w:r>
        <w:r w:rsidRPr="00860A08">
          <w:rPr>
            <w:rStyle w:val="a3"/>
            <w:noProof/>
          </w:rPr>
          <w:t>.</w:t>
        </w:r>
        <w:r w:rsidRPr="00860A08">
          <w:rPr>
            <w:rStyle w:val="a3"/>
            <w:noProof/>
            <w:lang w:val="en-US"/>
          </w:rPr>
          <w:t>kz</w:t>
        </w:r>
        <w:r w:rsidRPr="00860A08">
          <w:rPr>
            <w:rStyle w:val="a3"/>
            <w:noProof/>
          </w:rPr>
          <w:t>, 29.04.2026, Досрочная пенсия по состоянию здоровья в Казахстане: предложение рассмотрят эксперты Минтруда</w:t>
        </w:r>
        <w:r>
          <w:rPr>
            <w:noProof/>
            <w:webHidden/>
          </w:rPr>
          <w:tab/>
        </w:r>
        <w:r>
          <w:rPr>
            <w:noProof/>
            <w:webHidden/>
          </w:rPr>
          <w:fldChar w:fldCharType="begin"/>
        </w:r>
        <w:r>
          <w:rPr>
            <w:noProof/>
            <w:webHidden/>
          </w:rPr>
          <w:instrText xml:space="preserve"> PAGEREF _Toc228430396 \h </w:instrText>
        </w:r>
        <w:r>
          <w:rPr>
            <w:noProof/>
            <w:webHidden/>
          </w:rPr>
        </w:r>
        <w:r>
          <w:rPr>
            <w:noProof/>
            <w:webHidden/>
          </w:rPr>
          <w:fldChar w:fldCharType="separate"/>
        </w:r>
        <w:r w:rsidR="006B7513">
          <w:rPr>
            <w:noProof/>
            <w:webHidden/>
          </w:rPr>
          <w:t>69</w:t>
        </w:r>
        <w:r>
          <w:rPr>
            <w:noProof/>
            <w:webHidden/>
          </w:rPr>
          <w:fldChar w:fldCharType="end"/>
        </w:r>
      </w:hyperlink>
    </w:p>
    <w:p w14:paraId="7A5E69A0" w14:textId="35BBF9B3" w:rsidR="006D727D" w:rsidRDefault="006D727D">
      <w:pPr>
        <w:pStyle w:val="31"/>
        <w:rPr>
          <w:rFonts w:asciiTheme="minorHAnsi" w:eastAsiaTheme="minorEastAsia" w:hAnsiTheme="minorHAnsi" w:cstheme="minorBidi"/>
          <w:sz w:val="22"/>
          <w:szCs w:val="22"/>
        </w:rPr>
      </w:pPr>
      <w:hyperlink w:anchor="_Toc228430397" w:history="1">
        <w:r w:rsidRPr="00860A08">
          <w:rPr>
            <w:rStyle w:val="a3"/>
          </w:rPr>
          <w:t>В Казахстане рассмотрят возможность досрочного выхода на пенсию по состоянию здоровья и при достижении определённого стажа, сообщил премьер-министр Олжас Бектенов в ответе на депутатский запрос.</w:t>
        </w:r>
        <w:r>
          <w:rPr>
            <w:webHidden/>
          </w:rPr>
          <w:tab/>
        </w:r>
        <w:r>
          <w:rPr>
            <w:webHidden/>
          </w:rPr>
          <w:fldChar w:fldCharType="begin"/>
        </w:r>
        <w:r>
          <w:rPr>
            <w:webHidden/>
          </w:rPr>
          <w:instrText xml:space="preserve"> PAGEREF _Toc228430397 \h </w:instrText>
        </w:r>
        <w:r>
          <w:rPr>
            <w:webHidden/>
          </w:rPr>
        </w:r>
        <w:r>
          <w:rPr>
            <w:webHidden/>
          </w:rPr>
          <w:fldChar w:fldCharType="separate"/>
        </w:r>
        <w:r w:rsidR="006B7513">
          <w:rPr>
            <w:webHidden/>
          </w:rPr>
          <w:t>69</w:t>
        </w:r>
        <w:r>
          <w:rPr>
            <w:webHidden/>
          </w:rPr>
          <w:fldChar w:fldCharType="end"/>
        </w:r>
      </w:hyperlink>
    </w:p>
    <w:p w14:paraId="130719C9" w14:textId="196020C6" w:rsidR="006D727D" w:rsidRDefault="006D727D">
      <w:pPr>
        <w:pStyle w:val="12"/>
        <w:tabs>
          <w:tab w:val="right" w:leader="dot" w:pos="9061"/>
        </w:tabs>
        <w:rPr>
          <w:rFonts w:asciiTheme="minorHAnsi" w:eastAsiaTheme="minorEastAsia" w:hAnsiTheme="minorHAnsi" w:cstheme="minorBidi"/>
          <w:b w:val="0"/>
          <w:noProof/>
          <w:sz w:val="22"/>
          <w:szCs w:val="22"/>
        </w:rPr>
      </w:pPr>
      <w:hyperlink w:anchor="_Toc228430398" w:history="1">
        <w:r w:rsidRPr="00860A08">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_Toc228430398 \h </w:instrText>
        </w:r>
        <w:r>
          <w:rPr>
            <w:noProof/>
            <w:webHidden/>
          </w:rPr>
        </w:r>
        <w:r>
          <w:rPr>
            <w:noProof/>
            <w:webHidden/>
          </w:rPr>
          <w:fldChar w:fldCharType="separate"/>
        </w:r>
        <w:r w:rsidR="006B7513">
          <w:rPr>
            <w:noProof/>
            <w:webHidden/>
          </w:rPr>
          <w:t>70</w:t>
        </w:r>
        <w:r>
          <w:rPr>
            <w:noProof/>
            <w:webHidden/>
          </w:rPr>
          <w:fldChar w:fldCharType="end"/>
        </w:r>
      </w:hyperlink>
    </w:p>
    <w:p w14:paraId="1274F4D6" w14:textId="089FBFDA" w:rsidR="006D727D" w:rsidRDefault="006D727D">
      <w:pPr>
        <w:pStyle w:val="21"/>
        <w:tabs>
          <w:tab w:val="right" w:leader="dot" w:pos="9061"/>
        </w:tabs>
        <w:rPr>
          <w:rFonts w:asciiTheme="minorHAnsi" w:eastAsiaTheme="minorEastAsia" w:hAnsiTheme="minorHAnsi" w:cstheme="minorBidi"/>
          <w:noProof/>
          <w:sz w:val="22"/>
          <w:szCs w:val="22"/>
        </w:rPr>
      </w:pPr>
      <w:hyperlink w:anchor="_Toc228430399" w:history="1">
        <w:r w:rsidRPr="00860A08">
          <w:rPr>
            <w:rStyle w:val="a3"/>
            <w:noProof/>
          </w:rPr>
          <w:t>РИА Новости, 29.04.2026, Мерц заявил, что понимает обеспокоенность восточных немцев пенсионной реформой</w:t>
        </w:r>
        <w:r>
          <w:rPr>
            <w:noProof/>
            <w:webHidden/>
          </w:rPr>
          <w:tab/>
        </w:r>
        <w:r>
          <w:rPr>
            <w:noProof/>
            <w:webHidden/>
          </w:rPr>
          <w:fldChar w:fldCharType="begin"/>
        </w:r>
        <w:r>
          <w:rPr>
            <w:noProof/>
            <w:webHidden/>
          </w:rPr>
          <w:instrText xml:space="preserve"> PAGEREF _Toc228430399 \h </w:instrText>
        </w:r>
        <w:r>
          <w:rPr>
            <w:noProof/>
            <w:webHidden/>
          </w:rPr>
        </w:r>
        <w:r>
          <w:rPr>
            <w:noProof/>
            <w:webHidden/>
          </w:rPr>
          <w:fldChar w:fldCharType="separate"/>
        </w:r>
        <w:r w:rsidR="006B7513">
          <w:rPr>
            <w:noProof/>
            <w:webHidden/>
          </w:rPr>
          <w:t>70</w:t>
        </w:r>
        <w:r>
          <w:rPr>
            <w:noProof/>
            <w:webHidden/>
          </w:rPr>
          <w:fldChar w:fldCharType="end"/>
        </w:r>
      </w:hyperlink>
    </w:p>
    <w:p w14:paraId="2BE16DCA" w14:textId="6E0E2941" w:rsidR="006D727D" w:rsidRDefault="006D727D">
      <w:pPr>
        <w:pStyle w:val="31"/>
        <w:rPr>
          <w:rFonts w:asciiTheme="minorHAnsi" w:eastAsiaTheme="minorEastAsia" w:hAnsiTheme="minorHAnsi" w:cstheme="minorBidi"/>
          <w:sz w:val="22"/>
          <w:szCs w:val="22"/>
        </w:rPr>
      </w:pPr>
      <w:hyperlink w:anchor="_Toc228430400" w:history="1">
        <w:r w:rsidRPr="00860A08">
          <w:rPr>
            <w:rStyle w:val="a3"/>
          </w:rPr>
          <w:t>Канцлер Германии Фридрих Мерц заявил, что понимает обеспокоенность восточных немцев необходимостью пенсионной реформы.</w:t>
        </w:r>
        <w:r>
          <w:rPr>
            <w:webHidden/>
          </w:rPr>
          <w:tab/>
        </w:r>
        <w:r>
          <w:rPr>
            <w:webHidden/>
          </w:rPr>
          <w:fldChar w:fldCharType="begin"/>
        </w:r>
        <w:r>
          <w:rPr>
            <w:webHidden/>
          </w:rPr>
          <w:instrText xml:space="preserve"> PAGEREF _Toc228430400 \h </w:instrText>
        </w:r>
        <w:r>
          <w:rPr>
            <w:webHidden/>
          </w:rPr>
        </w:r>
        <w:r>
          <w:rPr>
            <w:webHidden/>
          </w:rPr>
          <w:fldChar w:fldCharType="separate"/>
        </w:r>
        <w:r w:rsidR="006B7513">
          <w:rPr>
            <w:webHidden/>
          </w:rPr>
          <w:t>70</w:t>
        </w:r>
        <w:r>
          <w:rPr>
            <w:webHidden/>
          </w:rPr>
          <w:fldChar w:fldCharType="end"/>
        </w:r>
      </w:hyperlink>
    </w:p>
    <w:p w14:paraId="023DB321" w14:textId="4780F66E" w:rsidR="006D727D" w:rsidRDefault="006D727D">
      <w:pPr>
        <w:pStyle w:val="21"/>
        <w:tabs>
          <w:tab w:val="right" w:leader="dot" w:pos="9061"/>
        </w:tabs>
        <w:rPr>
          <w:rFonts w:asciiTheme="minorHAnsi" w:eastAsiaTheme="minorEastAsia" w:hAnsiTheme="minorHAnsi" w:cstheme="minorBidi"/>
          <w:noProof/>
          <w:sz w:val="22"/>
          <w:szCs w:val="22"/>
        </w:rPr>
      </w:pPr>
      <w:hyperlink w:anchor="_Toc228430401" w:history="1">
        <w:r w:rsidRPr="00860A08">
          <w:rPr>
            <w:rStyle w:val="a3"/>
            <w:noProof/>
          </w:rPr>
          <w:t>Международные инвестиции, 29.04.2026, Пенсионные фонды возвращают капитал в недвижимость</w:t>
        </w:r>
        <w:r>
          <w:rPr>
            <w:noProof/>
            <w:webHidden/>
          </w:rPr>
          <w:tab/>
        </w:r>
        <w:r>
          <w:rPr>
            <w:noProof/>
            <w:webHidden/>
          </w:rPr>
          <w:fldChar w:fldCharType="begin"/>
        </w:r>
        <w:r>
          <w:rPr>
            <w:noProof/>
            <w:webHidden/>
          </w:rPr>
          <w:instrText xml:space="preserve"> PAGEREF _Toc228430401 \h </w:instrText>
        </w:r>
        <w:r>
          <w:rPr>
            <w:noProof/>
            <w:webHidden/>
          </w:rPr>
        </w:r>
        <w:r>
          <w:rPr>
            <w:noProof/>
            <w:webHidden/>
          </w:rPr>
          <w:fldChar w:fldCharType="separate"/>
        </w:r>
        <w:r w:rsidR="006B7513">
          <w:rPr>
            <w:noProof/>
            <w:webHidden/>
          </w:rPr>
          <w:t>71</w:t>
        </w:r>
        <w:r>
          <w:rPr>
            <w:noProof/>
            <w:webHidden/>
          </w:rPr>
          <w:fldChar w:fldCharType="end"/>
        </w:r>
      </w:hyperlink>
    </w:p>
    <w:p w14:paraId="140DBD2D" w14:textId="3433A6EE" w:rsidR="006D727D" w:rsidRDefault="006D727D">
      <w:pPr>
        <w:pStyle w:val="31"/>
        <w:rPr>
          <w:rFonts w:asciiTheme="minorHAnsi" w:eastAsiaTheme="minorEastAsia" w:hAnsiTheme="minorHAnsi" w:cstheme="minorBidi"/>
          <w:sz w:val="22"/>
          <w:szCs w:val="22"/>
        </w:rPr>
      </w:pPr>
      <w:hyperlink w:anchor="_Toc228430402" w:history="1">
        <w:r w:rsidRPr="00860A08">
          <w:rPr>
            <w:rStyle w:val="a3"/>
          </w:rPr>
          <w:t>Глобальный рынок недвижимости входит в 2026 год с признаками восстановления после двух лет осторожности. CRE Media Europe со ссылкой на исследование INREV, ANREV и NCREIF сообщила, что в 2025 году управляющие привлекли 117 млрд евро, что соответствует уровню двух предыдущих лет и указывает на стабилизацию после рекордных 2021–2022 годов.</w:t>
        </w:r>
        <w:r>
          <w:rPr>
            <w:webHidden/>
          </w:rPr>
          <w:tab/>
        </w:r>
        <w:r>
          <w:rPr>
            <w:webHidden/>
          </w:rPr>
          <w:fldChar w:fldCharType="begin"/>
        </w:r>
        <w:r>
          <w:rPr>
            <w:webHidden/>
          </w:rPr>
          <w:instrText xml:space="preserve"> PAGEREF _Toc228430402 \h </w:instrText>
        </w:r>
        <w:r>
          <w:rPr>
            <w:webHidden/>
          </w:rPr>
        </w:r>
        <w:r>
          <w:rPr>
            <w:webHidden/>
          </w:rPr>
          <w:fldChar w:fldCharType="separate"/>
        </w:r>
        <w:r w:rsidR="006B7513">
          <w:rPr>
            <w:webHidden/>
          </w:rPr>
          <w:t>71</w:t>
        </w:r>
        <w:r>
          <w:rPr>
            <w:webHidden/>
          </w:rPr>
          <w:fldChar w:fldCharType="end"/>
        </w:r>
      </w:hyperlink>
    </w:p>
    <w:p w14:paraId="6E1F2610" w14:textId="248EA6A0" w:rsidR="006D727D" w:rsidRDefault="006D727D">
      <w:pPr>
        <w:pStyle w:val="21"/>
        <w:tabs>
          <w:tab w:val="right" w:leader="dot" w:pos="9061"/>
        </w:tabs>
        <w:rPr>
          <w:rFonts w:asciiTheme="minorHAnsi" w:eastAsiaTheme="minorEastAsia" w:hAnsiTheme="minorHAnsi" w:cstheme="minorBidi"/>
          <w:noProof/>
          <w:sz w:val="22"/>
          <w:szCs w:val="22"/>
        </w:rPr>
      </w:pPr>
      <w:hyperlink w:anchor="_Toc228430403" w:history="1">
        <w:r w:rsidRPr="00860A08">
          <w:rPr>
            <w:rStyle w:val="a3"/>
            <w:noProof/>
          </w:rPr>
          <w:t>Investing.com, 29.04.2026, St. James’s Place падает из-за оттока средств из пенсионных фондов</w:t>
        </w:r>
        <w:r>
          <w:rPr>
            <w:noProof/>
            <w:webHidden/>
          </w:rPr>
          <w:tab/>
        </w:r>
        <w:r>
          <w:rPr>
            <w:noProof/>
            <w:webHidden/>
          </w:rPr>
          <w:fldChar w:fldCharType="begin"/>
        </w:r>
        <w:r>
          <w:rPr>
            <w:noProof/>
            <w:webHidden/>
          </w:rPr>
          <w:instrText xml:space="preserve"> PAGEREF _Toc228430403 \h </w:instrText>
        </w:r>
        <w:r>
          <w:rPr>
            <w:noProof/>
            <w:webHidden/>
          </w:rPr>
        </w:r>
        <w:r>
          <w:rPr>
            <w:noProof/>
            <w:webHidden/>
          </w:rPr>
          <w:fldChar w:fldCharType="separate"/>
        </w:r>
        <w:r w:rsidR="006B7513">
          <w:rPr>
            <w:noProof/>
            <w:webHidden/>
          </w:rPr>
          <w:t>73</w:t>
        </w:r>
        <w:r>
          <w:rPr>
            <w:noProof/>
            <w:webHidden/>
          </w:rPr>
          <w:fldChar w:fldCharType="end"/>
        </w:r>
      </w:hyperlink>
    </w:p>
    <w:p w14:paraId="3C0425EE" w14:textId="49E39B66" w:rsidR="006D727D" w:rsidRDefault="006D727D">
      <w:pPr>
        <w:pStyle w:val="31"/>
        <w:rPr>
          <w:rFonts w:asciiTheme="minorHAnsi" w:eastAsiaTheme="minorEastAsia" w:hAnsiTheme="minorHAnsi" w:cstheme="minorBidi"/>
          <w:sz w:val="22"/>
          <w:szCs w:val="22"/>
        </w:rPr>
      </w:pPr>
      <w:hyperlink w:anchor="_Toc228430404" w:history="1">
        <w:r w:rsidRPr="00860A08">
          <w:rPr>
            <w:rStyle w:val="a3"/>
          </w:rPr>
          <w:t>St. James’s Place PLC в среду сообщила о чистом притоке средств в размере £1,53 млрд за первый квартал, завершившийся 31 марта, что ниже £1,69 млрд за аналогичный период прошлого года, поскольку управляющая активами компания работала в условиях повышенной волатильности рынка и геополитической неопределенности.</w:t>
        </w:r>
        <w:r>
          <w:rPr>
            <w:webHidden/>
          </w:rPr>
          <w:tab/>
        </w:r>
        <w:r>
          <w:rPr>
            <w:webHidden/>
          </w:rPr>
          <w:fldChar w:fldCharType="begin"/>
        </w:r>
        <w:r>
          <w:rPr>
            <w:webHidden/>
          </w:rPr>
          <w:instrText xml:space="preserve"> PAGEREF _Toc228430404 \h </w:instrText>
        </w:r>
        <w:r>
          <w:rPr>
            <w:webHidden/>
          </w:rPr>
        </w:r>
        <w:r>
          <w:rPr>
            <w:webHidden/>
          </w:rPr>
          <w:fldChar w:fldCharType="separate"/>
        </w:r>
        <w:r w:rsidR="006B7513">
          <w:rPr>
            <w:webHidden/>
          </w:rPr>
          <w:t>73</w:t>
        </w:r>
        <w:r>
          <w:rPr>
            <w:webHidden/>
          </w:rPr>
          <w:fldChar w:fldCharType="end"/>
        </w:r>
      </w:hyperlink>
    </w:p>
    <w:p w14:paraId="062FE784" w14:textId="53D38D26" w:rsidR="006D727D" w:rsidRDefault="006D727D">
      <w:pPr>
        <w:pStyle w:val="21"/>
        <w:tabs>
          <w:tab w:val="right" w:leader="dot" w:pos="9061"/>
        </w:tabs>
        <w:rPr>
          <w:rFonts w:asciiTheme="minorHAnsi" w:eastAsiaTheme="minorEastAsia" w:hAnsiTheme="minorHAnsi" w:cstheme="minorBidi"/>
          <w:noProof/>
          <w:sz w:val="22"/>
          <w:szCs w:val="22"/>
        </w:rPr>
      </w:pPr>
      <w:hyperlink w:anchor="_Toc228430405" w:history="1">
        <w:r w:rsidRPr="00860A08">
          <w:rPr>
            <w:rStyle w:val="a3"/>
            <w:noProof/>
            <w:lang w:val="en-US"/>
          </w:rPr>
          <w:t>bb</w:t>
        </w:r>
        <w:r w:rsidRPr="00860A08">
          <w:rPr>
            <w:rStyle w:val="a3"/>
            <w:noProof/>
          </w:rPr>
          <w:t>.</w:t>
        </w:r>
        <w:r w:rsidRPr="00860A08">
          <w:rPr>
            <w:rStyle w:val="a3"/>
            <w:noProof/>
            <w:lang w:val="en-US"/>
          </w:rPr>
          <w:t>lv</w:t>
        </w:r>
        <w:r w:rsidRPr="00860A08">
          <w:rPr>
            <w:rStyle w:val="a3"/>
            <w:noProof/>
          </w:rPr>
          <w:t>, 29.04.2026, И право наследовать пенсионные накопления</w:t>
        </w:r>
        <w:r>
          <w:rPr>
            <w:noProof/>
            <w:webHidden/>
          </w:rPr>
          <w:tab/>
        </w:r>
        <w:r>
          <w:rPr>
            <w:noProof/>
            <w:webHidden/>
          </w:rPr>
          <w:fldChar w:fldCharType="begin"/>
        </w:r>
        <w:r>
          <w:rPr>
            <w:noProof/>
            <w:webHidden/>
          </w:rPr>
          <w:instrText xml:space="preserve"> PAGEREF _Toc228430405 \h </w:instrText>
        </w:r>
        <w:r>
          <w:rPr>
            <w:noProof/>
            <w:webHidden/>
          </w:rPr>
        </w:r>
        <w:r>
          <w:rPr>
            <w:noProof/>
            <w:webHidden/>
          </w:rPr>
          <w:fldChar w:fldCharType="separate"/>
        </w:r>
        <w:r w:rsidR="006B7513">
          <w:rPr>
            <w:noProof/>
            <w:webHidden/>
          </w:rPr>
          <w:t>74</w:t>
        </w:r>
        <w:r>
          <w:rPr>
            <w:noProof/>
            <w:webHidden/>
          </w:rPr>
          <w:fldChar w:fldCharType="end"/>
        </w:r>
      </w:hyperlink>
    </w:p>
    <w:p w14:paraId="76D17470" w14:textId="632CF154" w:rsidR="006D727D" w:rsidRDefault="006D727D">
      <w:pPr>
        <w:pStyle w:val="31"/>
        <w:rPr>
          <w:rFonts w:asciiTheme="minorHAnsi" w:eastAsiaTheme="minorEastAsia" w:hAnsiTheme="minorHAnsi" w:cstheme="minorBidi"/>
          <w:sz w:val="22"/>
          <w:szCs w:val="22"/>
        </w:rPr>
      </w:pPr>
      <w:hyperlink w:anchor="_Toc228430406" w:history="1">
        <w:r w:rsidRPr="00860A08">
          <w:rPr>
            <w:rStyle w:val="a3"/>
          </w:rPr>
          <w:t>Завтра на пленарном заседании Сейма депутатам предстоит решить, поддержать ли в нулевом чтении, то есть передачу в профильную комиссию, очень похожие законопроекты, цель которых - привести законодательство в соответствие с Конституцией.</w:t>
        </w:r>
        <w:r>
          <w:rPr>
            <w:webHidden/>
          </w:rPr>
          <w:tab/>
        </w:r>
        <w:r>
          <w:rPr>
            <w:webHidden/>
          </w:rPr>
          <w:fldChar w:fldCharType="begin"/>
        </w:r>
        <w:r>
          <w:rPr>
            <w:webHidden/>
          </w:rPr>
          <w:instrText xml:space="preserve"> PAGEREF _Toc228430406 \h </w:instrText>
        </w:r>
        <w:r>
          <w:rPr>
            <w:webHidden/>
          </w:rPr>
        </w:r>
        <w:r>
          <w:rPr>
            <w:webHidden/>
          </w:rPr>
          <w:fldChar w:fldCharType="separate"/>
        </w:r>
        <w:r w:rsidR="006B7513">
          <w:rPr>
            <w:webHidden/>
          </w:rPr>
          <w:t>74</w:t>
        </w:r>
        <w:r>
          <w:rPr>
            <w:webHidden/>
          </w:rPr>
          <w:fldChar w:fldCharType="end"/>
        </w:r>
      </w:hyperlink>
    </w:p>
    <w:p w14:paraId="5C6CE373" w14:textId="193EEEEB" w:rsidR="006D727D" w:rsidRDefault="006D727D">
      <w:pPr>
        <w:pStyle w:val="21"/>
        <w:tabs>
          <w:tab w:val="right" w:leader="dot" w:pos="9061"/>
        </w:tabs>
        <w:rPr>
          <w:rFonts w:asciiTheme="minorHAnsi" w:eastAsiaTheme="minorEastAsia" w:hAnsiTheme="minorHAnsi" w:cstheme="minorBidi"/>
          <w:noProof/>
          <w:sz w:val="22"/>
          <w:szCs w:val="22"/>
        </w:rPr>
      </w:pPr>
      <w:hyperlink w:anchor="_Toc228430407" w:history="1">
        <w:r w:rsidRPr="00860A08">
          <w:rPr>
            <w:rStyle w:val="a3"/>
            <w:noProof/>
            <w:lang w:val="en-US"/>
          </w:rPr>
          <w:t>Vietnam</w:t>
        </w:r>
        <w:r w:rsidRPr="00860A08">
          <w:rPr>
            <w:rStyle w:val="a3"/>
            <w:noProof/>
          </w:rPr>
          <w:t>.</w:t>
        </w:r>
        <w:r w:rsidRPr="00860A08">
          <w:rPr>
            <w:rStyle w:val="a3"/>
            <w:noProof/>
            <w:lang w:val="en-US"/>
          </w:rPr>
          <w:t>vn</w:t>
        </w:r>
        <w:r w:rsidRPr="00860A08">
          <w:rPr>
            <w:rStyle w:val="a3"/>
            <w:noProof/>
          </w:rPr>
          <w:t>, 29.04.2026, Новые правила вступят в силу с мая 2026 года.</w:t>
        </w:r>
        <w:r>
          <w:rPr>
            <w:noProof/>
            <w:webHidden/>
          </w:rPr>
          <w:tab/>
        </w:r>
        <w:r>
          <w:rPr>
            <w:noProof/>
            <w:webHidden/>
          </w:rPr>
          <w:fldChar w:fldCharType="begin"/>
        </w:r>
        <w:r>
          <w:rPr>
            <w:noProof/>
            <w:webHidden/>
          </w:rPr>
          <w:instrText xml:space="preserve"> PAGEREF _Toc228430407 \h </w:instrText>
        </w:r>
        <w:r>
          <w:rPr>
            <w:noProof/>
            <w:webHidden/>
          </w:rPr>
        </w:r>
        <w:r>
          <w:rPr>
            <w:noProof/>
            <w:webHidden/>
          </w:rPr>
          <w:fldChar w:fldCharType="separate"/>
        </w:r>
        <w:r w:rsidR="006B7513">
          <w:rPr>
            <w:noProof/>
            <w:webHidden/>
          </w:rPr>
          <w:t>75</w:t>
        </w:r>
        <w:r>
          <w:rPr>
            <w:noProof/>
            <w:webHidden/>
          </w:rPr>
          <w:fldChar w:fldCharType="end"/>
        </w:r>
      </w:hyperlink>
    </w:p>
    <w:p w14:paraId="585E88DE" w14:textId="7305AFC7" w:rsidR="006D727D" w:rsidRDefault="006D727D">
      <w:pPr>
        <w:pStyle w:val="31"/>
        <w:rPr>
          <w:rFonts w:asciiTheme="minorHAnsi" w:eastAsiaTheme="minorEastAsia" w:hAnsiTheme="minorHAnsi" w:cstheme="minorBidi"/>
          <w:sz w:val="22"/>
          <w:szCs w:val="22"/>
        </w:rPr>
      </w:pPr>
      <w:hyperlink w:anchor="_Toc228430408" w:history="1">
        <w:r w:rsidRPr="00860A08">
          <w:rPr>
            <w:rStyle w:val="a3"/>
          </w:rPr>
          <w:t>С 10 мая 2026 года вступает в силу Постановление 85/2026/</w:t>
        </w:r>
        <w:r w:rsidRPr="00860A08">
          <w:rPr>
            <w:rStyle w:val="a3"/>
            <w:lang w:val="en-US"/>
          </w:rPr>
          <w:t>ND</w:t>
        </w:r>
        <w:r w:rsidRPr="00860A08">
          <w:rPr>
            <w:rStyle w:val="a3"/>
          </w:rPr>
          <w:t>-</w:t>
        </w:r>
        <w:r w:rsidRPr="00860A08">
          <w:rPr>
            <w:rStyle w:val="a3"/>
            <w:lang w:val="en-US"/>
          </w:rPr>
          <w:t>CP</w:t>
        </w:r>
        <w:r w:rsidRPr="00860A08">
          <w:rPr>
            <w:rStyle w:val="a3"/>
          </w:rPr>
          <w:t xml:space="preserve"> о дополнительном пенсионном страховании.</w:t>
        </w:r>
        <w:r>
          <w:rPr>
            <w:webHidden/>
          </w:rPr>
          <w:tab/>
        </w:r>
        <w:r>
          <w:rPr>
            <w:webHidden/>
          </w:rPr>
          <w:fldChar w:fldCharType="begin"/>
        </w:r>
        <w:r>
          <w:rPr>
            <w:webHidden/>
          </w:rPr>
          <w:instrText xml:space="preserve"> PAGEREF _Toc228430408 \h </w:instrText>
        </w:r>
        <w:r>
          <w:rPr>
            <w:webHidden/>
          </w:rPr>
        </w:r>
        <w:r>
          <w:rPr>
            <w:webHidden/>
          </w:rPr>
          <w:fldChar w:fldCharType="separate"/>
        </w:r>
        <w:r w:rsidR="006B7513">
          <w:rPr>
            <w:webHidden/>
          </w:rPr>
          <w:t>75</w:t>
        </w:r>
        <w:r>
          <w:rPr>
            <w:webHidden/>
          </w:rPr>
          <w:fldChar w:fldCharType="end"/>
        </w:r>
      </w:hyperlink>
    </w:p>
    <w:p w14:paraId="15E433F4" w14:textId="46115CA4" w:rsidR="00A0290C" w:rsidRPr="00E352F5" w:rsidRDefault="0016758D" w:rsidP="00310633">
      <w:pPr>
        <w:rPr>
          <w:b/>
          <w:caps/>
          <w:sz w:val="32"/>
        </w:rPr>
      </w:pPr>
      <w:r w:rsidRPr="00E352F5">
        <w:rPr>
          <w:caps/>
          <w:sz w:val="28"/>
        </w:rPr>
        <w:fldChar w:fldCharType="end"/>
      </w:r>
    </w:p>
    <w:p w14:paraId="6EA9C6EB" w14:textId="77777777" w:rsidR="00D1642B" w:rsidRPr="00E352F5" w:rsidRDefault="00D1642B" w:rsidP="00D1642B">
      <w:pPr>
        <w:pStyle w:val="251"/>
      </w:pPr>
      <w:bookmarkStart w:id="16" w:name="_Toc396864664"/>
      <w:bookmarkStart w:id="17" w:name="_Toc99318652"/>
      <w:bookmarkStart w:id="18" w:name="_Toc246216291"/>
      <w:bookmarkStart w:id="19" w:name="_Toc246297418"/>
      <w:bookmarkStart w:id="20" w:name="_Toc228430295"/>
      <w:bookmarkEnd w:id="8"/>
      <w:bookmarkEnd w:id="9"/>
      <w:bookmarkEnd w:id="10"/>
      <w:bookmarkEnd w:id="11"/>
      <w:bookmarkEnd w:id="12"/>
      <w:bookmarkEnd w:id="13"/>
      <w:bookmarkEnd w:id="14"/>
      <w:bookmarkEnd w:id="15"/>
      <w:r w:rsidRPr="00E352F5">
        <w:lastRenderedPageBreak/>
        <w:t>НОВОСТИ ПЕНСИОННОЙ ОТРАСЛИ</w:t>
      </w:r>
      <w:bookmarkEnd w:id="16"/>
      <w:bookmarkEnd w:id="17"/>
      <w:bookmarkEnd w:id="20"/>
    </w:p>
    <w:p w14:paraId="024116D1" w14:textId="77777777" w:rsidR="00111D7C" w:rsidRPr="00E352F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8430296"/>
      <w:bookmarkEnd w:id="18"/>
      <w:bookmarkEnd w:id="19"/>
      <w:r w:rsidRPr="00E352F5">
        <w:t>Новости отрасли НПФ</w:t>
      </w:r>
      <w:bookmarkEnd w:id="21"/>
      <w:bookmarkEnd w:id="22"/>
      <w:bookmarkEnd w:id="23"/>
      <w:bookmarkEnd w:id="27"/>
    </w:p>
    <w:p w14:paraId="40719F34" w14:textId="77777777" w:rsidR="00BD5766" w:rsidRPr="00E352F5" w:rsidRDefault="00BD5766" w:rsidP="00BD5766">
      <w:pPr>
        <w:pStyle w:val="2"/>
      </w:pPr>
      <w:bookmarkStart w:id="28" w:name="ф1"/>
      <w:bookmarkStart w:id="29" w:name="_Toc228430297"/>
      <w:bookmarkEnd w:id="28"/>
      <w:r w:rsidRPr="00E352F5">
        <w:t>Российская газета, 29.04.2026, Корпоративная пенсия вместо ДМС: как привлечь и удержать сотрудников в 2026 году</w:t>
      </w:r>
      <w:bookmarkEnd w:id="29"/>
      <w:r w:rsidRPr="00E352F5">
        <w:t xml:space="preserve"> </w:t>
      </w:r>
    </w:p>
    <w:p w14:paraId="61F55CCA" w14:textId="28E91E64" w:rsidR="00BD5766" w:rsidRPr="00E352F5" w:rsidRDefault="00BD5766" w:rsidP="00D03B36">
      <w:pPr>
        <w:pStyle w:val="3"/>
      </w:pPr>
      <w:bookmarkStart w:id="30" w:name="_Toc228430298"/>
      <w:r w:rsidRPr="00E352F5">
        <w:t xml:space="preserve">Корпоративные пенсионные программы (КПП) могут стать важным элементом развития долгосрочных сбережений в России. Для работодателей КПП – это инструмент удержания и мотивации сотрудников, а для граждан - возможность сформировать дополнительный источник дохода после завершения трудовой карьеры. Об этом </w:t>
      </w:r>
      <w:r w:rsidR="00E352F5">
        <w:t>«</w:t>
      </w:r>
      <w:r w:rsidRPr="00E352F5">
        <w:t>Российской газете</w:t>
      </w:r>
      <w:r w:rsidR="00E352F5">
        <w:t>»</w:t>
      </w:r>
      <w:r w:rsidRPr="00E352F5">
        <w:t xml:space="preserve"> заявили опрошенные эксперты.</w:t>
      </w:r>
      <w:bookmarkEnd w:id="30"/>
    </w:p>
    <w:p w14:paraId="1CF5957D" w14:textId="4CA383AF" w:rsidR="00BD5766" w:rsidRPr="00E352F5" w:rsidRDefault="00BD5766" w:rsidP="00BD5766">
      <w:r w:rsidRPr="00E352F5">
        <w:t xml:space="preserve">Государство уже активно поддерживает такие механизмы, предоставляя налоговые льготы для работодателей, отмечает президент Национальной ассоциации негосударственных пенсионных фондов (НАПФ) Сергей Беляков. Расходы компании на формирование корпоративных пенсий для сотрудников могут учитываться при расчете налога на прибыль. Законодательство позволяет относить к таким расходам суммы в размере до 12% от фонда оплаты труда (ФОТ) и не платить страховые взносы в рамках этого лимита. </w:t>
      </w:r>
      <w:r w:rsidR="00E352F5">
        <w:t>«</w:t>
      </w:r>
      <w:r w:rsidRPr="00E352F5">
        <w:t>В результате формируется выигрышная стратегия: сотрудники обретают уверенность в своем финансовом будущем, а компании укрепляют собственную устойчивость и репутацию. В условиях дальнейшего формирования культуры корпоративных пенсионных накоплений мы ожидаем, что в ближайшие годы популярность подобных инструментов продолжит расти</w:t>
      </w:r>
      <w:r w:rsidR="00E352F5">
        <w:t>»</w:t>
      </w:r>
      <w:r w:rsidRPr="00E352F5">
        <w:t>, - уверен Сергей Беляков.</w:t>
      </w:r>
    </w:p>
    <w:p w14:paraId="1474A9AA" w14:textId="77777777" w:rsidR="00BD5766" w:rsidRPr="00E352F5" w:rsidRDefault="00BD5766" w:rsidP="00BD5766">
      <w:r w:rsidRPr="00E352F5">
        <w:t>Пионерами во внедрении корпоративных пенсионных программ традиционно выступали крупные корпорации, и их опыт уже сложился в устойчивые практики, на которые стоит обратить внимание среднему и малому бизнесу. Опыт показал, что самый распространенный и эффективный вариант - это солидарная модель, когда взносы делают и работник, и работодатель. Размер отчислений может отличаться, но оптимальным и наиболее сбалансированным считается уровень около 5% от заработной платы. Такой взнос необременителен для личного бюджета сотрудника и не требует радикального пересмотра текущих финансовых планов, что делает участие в программе комфортным.</w:t>
      </w:r>
    </w:p>
    <w:p w14:paraId="5A9D9CA6" w14:textId="2DB6B0B4" w:rsidR="00BD5766" w:rsidRPr="00E352F5" w:rsidRDefault="00BD5766" w:rsidP="00BD5766">
      <w:r w:rsidRPr="00E352F5">
        <w:t xml:space="preserve">Софинасирование от работодателя, как правило, происходит в пропорции 1:1, т.е. на каждый вложенный рубль работника компания добавляет еще один рубль сверху. Эффект удвоения капитала создает у сотрудника ощущение прямой выгоды и ценности программы. </w:t>
      </w:r>
      <w:r w:rsidR="00E352F5">
        <w:t>«</w:t>
      </w:r>
      <w:r w:rsidRPr="00E352F5">
        <w:t>Это понятный и прозрачный механизм, который мотивирует откладывать на будущее и укрепляет доверие к работодателю</w:t>
      </w:r>
      <w:r w:rsidR="00E352F5">
        <w:t>»</w:t>
      </w:r>
      <w:r w:rsidRPr="00E352F5">
        <w:t>, - подчеркивает Беляков.</w:t>
      </w:r>
    </w:p>
    <w:p w14:paraId="6B8F677D" w14:textId="77777777" w:rsidR="00BD5766" w:rsidRPr="00E352F5" w:rsidRDefault="00BD5766" w:rsidP="00BD5766">
      <w:r w:rsidRPr="00E352F5">
        <w:t>Право на получение корпоративной пенсии обычно возникает при достижении работником пенсионного возраста или при наступлении иных условий, прописанных в договоре. Таким условием может быть, например, установленный стаж работы в организации. В числе дополнительных условий могут оказаться продвижение по службе, присвоение почетных званий или иные формы поощрения за высокие показатели труда.</w:t>
      </w:r>
    </w:p>
    <w:p w14:paraId="778228C8" w14:textId="77777777" w:rsidR="00BD5766" w:rsidRPr="00E352F5" w:rsidRDefault="00BD5766" w:rsidP="00BD5766">
      <w:r w:rsidRPr="00E352F5">
        <w:lastRenderedPageBreak/>
        <w:t>Ключевое преимущество такой системы - защищенность накоплений. Сотруднику не нужно переживать о потере сбережений при переходе в другую компанию. Судьба средств может развиваться по нескольким сценариям: их можно перевести в пенсионную программу нового работодателя или, если такой возможности нет, на личный индивидуальный счет в том же НПФ, где была открыта корпоративная программа. В итоге участник получает уверенность в завтрашнем дне и свободу карьерного маневра, а корпоративная пенсия превращается из абстрактной обязанности в личный управляемый актив сотрудника.</w:t>
      </w:r>
    </w:p>
    <w:p w14:paraId="576382F5" w14:textId="2D4082AE" w:rsidR="00BD5766" w:rsidRPr="00E352F5" w:rsidRDefault="00E352F5" w:rsidP="00BD5766">
      <w:r>
        <w:t>«</w:t>
      </w:r>
      <w:r w:rsidR="00BD5766" w:rsidRPr="00E352F5">
        <w:t xml:space="preserve">Если проанализировать эволюцию ожиданий кандидатов на рынке труда за последние десятилетия, мы увидим, что изменения происходили последовательно. В начале века кандидатов в первую очередь интересовали гарантии финансовой стабильности: </w:t>
      </w:r>
      <w:r>
        <w:t>«</w:t>
      </w:r>
      <w:r w:rsidR="00BD5766" w:rsidRPr="00E352F5">
        <w:t>белая</w:t>
      </w:r>
      <w:r>
        <w:t>»</w:t>
      </w:r>
      <w:r w:rsidR="00BD5766" w:rsidRPr="00E352F5">
        <w:t xml:space="preserve"> зарплата, ее своевременность и предсказуемость. Это были базовые требования к работодателю, без соблюдения которых разговор о других преимуществах просто не начинался. Потом долгое время главным и зачастую единственным критерием выбора работодателя оставался уровень материального вознаграждения. Затем фокус начал смещаться в сторону заботы о базовом благополучии. Так добровольное медицинское страхование (ДМС) превратилось из эксклюзивной привилегии в обязательный стандарт. Наличие этой опции в соцпакете стало для соискателей важным критерием выбора. Затем, по мере развития цифровых технологий и изменения корпоративной культуры, фокус сместился на формат и условия выполнения рабочих задач. Приоритетами стали гибкий график и возможность удаленной работы</w:t>
      </w:r>
      <w:r>
        <w:t>»</w:t>
      </w:r>
      <w:r w:rsidR="00BD5766" w:rsidRPr="00E352F5">
        <w:t xml:space="preserve">, - отмечает председатель совета директоров АО ХК </w:t>
      </w:r>
      <w:r>
        <w:t>«</w:t>
      </w:r>
      <w:r w:rsidR="00BD5766" w:rsidRPr="00E352F5">
        <w:t>СДС</w:t>
      </w:r>
      <w:r>
        <w:t>»</w:t>
      </w:r>
      <w:r w:rsidR="00BD5766" w:rsidRPr="00E352F5">
        <w:t xml:space="preserve">, член совета директоров КАО </w:t>
      </w:r>
      <w:r>
        <w:t>«</w:t>
      </w:r>
      <w:r w:rsidR="00BD5766" w:rsidRPr="00E352F5">
        <w:t>Азот</w:t>
      </w:r>
      <w:r>
        <w:t>»</w:t>
      </w:r>
      <w:r w:rsidR="00BD5766" w:rsidRPr="00E352F5">
        <w:t xml:space="preserve"> Анастасия Горелкина.</w:t>
      </w:r>
    </w:p>
    <w:p w14:paraId="1FA3C60D" w14:textId="77777777" w:rsidR="00BD5766" w:rsidRPr="00E352F5" w:rsidRDefault="00BD5766" w:rsidP="00BD5766">
      <w:r w:rsidRPr="00E352F5">
        <w:t>Сейчас, по ее мнению, молодое поколение, выходящее на рынок труда, все чаще задумывается о долгосрочной финансовой устойчивости. Для них важна не только сиюминутная выгода, но и гарантии стабильного будущего. Корпоративная пенсия становится логичным продолжением этой тенденции. Она позволяет компании продемонстрировать заботу не только о настоящем, но и предложить перспективы комфортного финансового будущего.</w:t>
      </w:r>
    </w:p>
    <w:p w14:paraId="68F19A6A" w14:textId="2E5E4C0E" w:rsidR="00BD5766" w:rsidRPr="00E352F5" w:rsidRDefault="00BD5766" w:rsidP="00BD5766">
      <w:r w:rsidRPr="00E352F5">
        <w:t xml:space="preserve">Предпосылки для укрепления этого инструмента очевидны: непростая демографическая ситуация, рост финансовой грамотности и усиление конкуренции за квалифицированные кадры. </w:t>
      </w:r>
      <w:r w:rsidR="00E352F5">
        <w:t>«</w:t>
      </w:r>
      <w:r w:rsidRPr="00E352F5">
        <w:t>Можно ожидать, что в 2026 году спрос на такие корпоративные пенсионные программы со стороны соискателей вырастет, и корпоративная пенсия станет одним из ключевых индикаторов зрелости и стабильности работодателя</w:t>
      </w:r>
      <w:r w:rsidR="00E352F5">
        <w:t>»</w:t>
      </w:r>
      <w:r w:rsidRPr="00E352F5">
        <w:t>, - добавляет Анастасия Горелкина.</w:t>
      </w:r>
    </w:p>
    <w:p w14:paraId="17BDCF78" w14:textId="77777777" w:rsidR="00BD5766" w:rsidRPr="00E352F5" w:rsidRDefault="00BD5766" w:rsidP="00BD5766">
      <w:r w:rsidRPr="00E352F5">
        <w:t>Чтобы понять, почему корпоративные пенсии станут нормой, полезно вспомнить историю ДМС, напоминает профессор кафедры экономической теории РЭУ им. Плеханова Майя Дубовик.</w:t>
      </w:r>
    </w:p>
    <w:p w14:paraId="67CCE4D7" w14:textId="77777777" w:rsidR="00BD5766" w:rsidRPr="00E352F5" w:rsidRDefault="00BD5766" w:rsidP="00BD5766">
      <w:r w:rsidRPr="00E352F5">
        <w:t>Десять-пятнадцать лет назад добровольное медицинское страхование было редкостью, привилегией крупных корпораций или бонусом для топ-менеджмента. Компании внедряли его постепенно, осознавая, что здоровый сотрудник - это продуктивный сотрудник. Постепенно ДМС стало обязательным минимумом: его отсутствие начало восприниматься как минус. Этот процесс занял годы и был связан с ростом стоимости медицинских услуг и изменением ожиданий самих работников.</w:t>
      </w:r>
    </w:p>
    <w:p w14:paraId="3A73F96D" w14:textId="404880C6" w:rsidR="00BD5766" w:rsidRPr="00E352F5" w:rsidRDefault="00E352F5" w:rsidP="00BD5766">
      <w:r>
        <w:t>«</w:t>
      </w:r>
      <w:r w:rsidR="00BD5766" w:rsidRPr="00E352F5">
        <w:t xml:space="preserve">Сейчас мы наблюдаем аналогичный сценарий с корпоративными пенсионными программами. Сначала они появляются как эксклюзивный бонус в отдельных отраслях. </w:t>
      </w:r>
      <w:r w:rsidR="00BD5766" w:rsidRPr="00E352F5">
        <w:lastRenderedPageBreak/>
        <w:t>Затем их начинают внедрять лидеры рынка, чтобы выделиться. Со временем это может превратиться в своего рода маркер дальновидности. При благоприятном стечении обстоятельств наличие такой программы станет сигналом для всего рынка. Когда компания демонстрирует стабильность и готовность к долгосрочным инвестициям в команду, это укрепляет ее репутацию в глазах не только работников, но и потенциальных инвесторов или партнеров</w:t>
      </w:r>
      <w:r>
        <w:t>»</w:t>
      </w:r>
      <w:r w:rsidR="00BD5766" w:rsidRPr="00E352F5">
        <w:t>, - говорит эксперт.</w:t>
      </w:r>
    </w:p>
    <w:p w14:paraId="0E34A4F7" w14:textId="77777777" w:rsidR="00BD5766" w:rsidRPr="00E352F5" w:rsidRDefault="00BD5766" w:rsidP="00BD5766">
      <w:r w:rsidRPr="00E352F5">
        <w:t>Причина роста интереса к корпоративным пенсиям проста и закономерна. По мере того, как экономика и рынок труда развиваются, меняются и ожидания людей. Удовлетворив фундаментальную потребность в безопасности здоровья через ДМС, сотрудники начинают смотреть дальше. Их фокус смещается в сторону долгосрочного финансового благополучия. Корпоративная пенсия идеально отвечает на этот запрос, переставая быть излишеством и становясь неотъемлемой частью предложения от ответственного работодателя.</w:t>
      </w:r>
    </w:p>
    <w:p w14:paraId="14A94D75" w14:textId="3EAB0139" w:rsidR="00BD5766" w:rsidRPr="00E352F5" w:rsidRDefault="00BD5766" w:rsidP="00BD5766">
      <w:r w:rsidRPr="00E352F5">
        <w:t xml:space="preserve">Руководитель информационного отдела независимого профсоюза </w:t>
      </w:r>
      <w:r w:rsidR="00E352F5">
        <w:t>«</w:t>
      </w:r>
      <w:r w:rsidRPr="00E352F5">
        <w:t>Новый труд</w:t>
      </w:r>
      <w:r w:rsidR="00E352F5">
        <w:t>»</w:t>
      </w:r>
      <w:r w:rsidRPr="00E352F5">
        <w:t xml:space="preserve"> Мария Коледа подчеркивает, что кадровый резерв на рынке труда России за пять лет значительно сократился. При этом бесконечно повышать зарплаты работодатели уже не могут: прирост ФОТ замедлился до 16% в 2025 году против 27% в 2023-м. В этих условиях большинство компаний сосредоточились на удержании сотрудников.</w:t>
      </w:r>
    </w:p>
    <w:p w14:paraId="3E0D3E0C" w14:textId="77777777" w:rsidR="00BD5766" w:rsidRPr="00E352F5" w:rsidRDefault="00BD5766" w:rsidP="00BD5766">
      <w:r w:rsidRPr="00E352F5">
        <w:t>Главные механизмы КПП - вестинг и софинансирование. Вестинг (вознаграждение за лояльность) означает, что средства работодателя переходят в собственность сотрудника только через несколько лет (обычно 3-5). Это стимулирует оставаться в компании ради накопленного капитала. При паритетном софинансировании (компания добавляет сумму, равную взносу сотрудника) мотивация становится еще сильнее - по данным НПФ ВТБ, взносы по таким программам выросли на 32% за 2025 год.</w:t>
      </w:r>
    </w:p>
    <w:p w14:paraId="1D122336" w14:textId="77777777" w:rsidR="00BD5766" w:rsidRPr="00E352F5" w:rsidRDefault="00BD5766" w:rsidP="00BD5766">
      <w:r w:rsidRPr="00E352F5">
        <w:t>Кроме того, с ноября 2025 года компании могут включать взносы на софинансирование Программы долгосрочных сбережений (ПДС) в расходы по налогу на прибыль (до 12% от зарплаты сотрудника) без уплаты страховых взносов. Благодаря этому компания может сэкономить на налогах до 30% от суммы взноса.</w:t>
      </w:r>
    </w:p>
    <w:p w14:paraId="5BDD81B8" w14:textId="155F6B69" w:rsidR="00BD5766" w:rsidRPr="00E352F5" w:rsidRDefault="00E352F5" w:rsidP="00BD5766">
      <w:r>
        <w:t>«</w:t>
      </w:r>
      <w:r w:rsidR="00BD5766" w:rsidRPr="00E352F5">
        <w:t>Корпоративная пенсия формирует культуру заботы: сотрудник видит, что работодатель думает о его будущем, и воспринимает компанию как надежного партнера. КПП напрямую отвечает на запрос работников: средняя государственная пенсия - около 26 тыс. рублей, а желаемый уровень дохода на пенсии - около 65 тыс. Корпоративная программа способна покрыть значительную часть утраченного заработка</w:t>
      </w:r>
      <w:r>
        <w:t>»</w:t>
      </w:r>
      <w:r w:rsidR="00BD5766" w:rsidRPr="00E352F5">
        <w:t>, - подчеркивает Коледа.</w:t>
      </w:r>
    </w:p>
    <w:p w14:paraId="5BC64509" w14:textId="77777777" w:rsidR="00BD5766" w:rsidRPr="00E352F5" w:rsidRDefault="00BD5766" w:rsidP="00BD5766">
      <w:r w:rsidRPr="00E352F5">
        <w:t>При этом лишь 14% российских компаний внедрили КПП, еще 3% планируют запуск в ближайшие два года. Многие работодатели считают их дорогостоящей опцией, хотя стартовые затраты могут составлять всего 0,1-0,4% от ФОТ, а КПП легко комбинируется с государственным софинансированием (до 36 тыс. руб. в год).</w:t>
      </w:r>
    </w:p>
    <w:p w14:paraId="60535843" w14:textId="77777777" w:rsidR="00BD5766" w:rsidRPr="00E352F5" w:rsidRDefault="00BD5766" w:rsidP="00BD5766">
      <w:r w:rsidRPr="00E352F5">
        <w:t>Активнее всего КПП внедряют в сфере PR и маркетинга - рост упоминаний в вакансиях в 8 раз; в финансовом секторе (Сбер, ВТБ) - рост в 5 раз; в промышленности (нефтегаз - рост в 2,9 раза, леспром и машиностроение - в 2-3 раза).</w:t>
      </w:r>
    </w:p>
    <w:p w14:paraId="786DF50D" w14:textId="577B2D5E" w:rsidR="00BD5766" w:rsidRPr="00E352F5" w:rsidRDefault="00BD5766" w:rsidP="00BD5766">
      <w:r w:rsidRPr="00E352F5">
        <w:t xml:space="preserve">Фактически, корпоративная пенсия становится </w:t>
      </w:r>
      <w:r w:rsidR="00E352F5">
        <w:t>«</w:t>
      </w:r>
      <w:r w:rsidRPr="00E352F5">
        <w:t>новым ДМС</w:t>
      </w:r>
      <w:r w:rsidR="00E352F5">
        <w:t>»</w:t>
      </w:r>
      <w:r w:rsidRPr="00E352F5">
        <w:t xml:space="preserve"> - инструментом, который позволяет бизнесу снизить текучесть, повысить вовлеченность и оптимизировать налоги, </w:t>
      </w:r>
      <w:r w:rsidRPr="00E352F5">
        <w:lastRenderedPageBreak/>
        <w:t>а сотрудникам - сократить разрыв между желаемым уровнем жизни на пенсии и страховой пенсией, констатируют эксперты.</w:t>
      </w:r>
    </w:p>
    <w:p w14:paraId="4956E7D9" w14:textId="609688EE" w:rsidR="00BD5766" w:rsidRPr="00E352F5" w:rsidRDefault="00953540" w:rsidP="00BD5766">
      <w:hyperlink r:id="rId8" w:history="1">
        <w:r w:rsidR="00BD5766" w:rsidRPr="00E352F5">
          <w:rPr>
            <w:rStyle w:val="a3"/>
          </w:rPr>
          <w:t>https://rg.ru/2026/04/29/korporativnaia-pensiia-stimuliruet-sotrudnikov-ostavatsia-v-kompanii-nadolgo.html</w:t>
        </w:r>
      </w:hyperlink>
      <w:r w:rsidR="00BD5766" w:rsidRPr="00E352F5">
        <w:t xml:space="preserve"> </w:t>
      </w:r>
    </w:p>
    <w:p w14:paraId="16D6BB8E" w14:textId="77777777" w:rsidR="00DA14AA" w:rsidRPr="00E352F5" w:rsidRDefault="00DA14AA" w:rsidP="00DA14AA">
      <w:pPr>
        <w:pStyle w:val="2"/>
      </w:pPr>
      <w:bookmarkStart w:id="31" w:name="_Toc228430299"/>
      <w:r w:rsidRPr="00E352F5">
        <w:t>Национальный банковский журнал, 29.04.2026, Россияне мечтают выйти на пенсию в 60 лет с капиталом более 5 млн рублей</w:t>
      </w:r>
      <w:bookmarkEnd w:id="31"/>
    </w:p>
    <w:p w14:paraId="46E5FC6B" w14:textId="2533CEFF" w:rsidR="00DA14AA" w:rsidRPr="00E352F5" w:rsidRDefault="00DA14AA" w:rsidP="00D03B36">
      <w:pPr>
        <w:pStyle w:val="3"/>
      </w:pPr>
      <w:bookmarkStart w:id="32" w:name="_Toc228430300"/>
      <w:r w:rsidRPr="00E352F5">
        <w:t xml:space="preserve">Большинство жителей России планируют завершить активную трудовую деятельность в возрасте 51-60 лет, имея личные накопления свыше 5 млн рублей. Таковы результаты совместного исследования СберНПФ и платформы </w:t>
      </w:r>
      <w:r w:rsidR="00E352F5">
        <w:t>«</w:t>
      </w:r>
      <w:r w:rsidRPr="00E352F5">
        <w:t>Работа.ру</w:t>
      </w:r>
      <w:r w:rsidR="00E352F5">
        <w:t>»</w:t>
      </w:r>
      <w:r w:rsidRPr="00E352F5">
        <w:t>, опросивших более 3 тысяч респондентов из всех регионов страны в марте 2026 года.</w:t>
      </w:r>
      <w:bookmarkEnd w:id="32"/>
    </w:p>
    <w:p w14:paraId="001179CE" w14:textId="77777777" w:rsidR="00DA14AA" w:rsidRPr="00E352F5" w:rsidRDefault="00DA14AA" w:rsidP="00DA14AA">
      <w:r w:rsidRPr="00E352F5">
        <w:t>Согласно опросу, 54% участников хотели бы перестать работать в интервале 51-60 лет. Ещё 18% планируют отойти от дел в 41-50 лет, 16% - в 61-65 лет. Только 8% опрошенных намерены строить карьеру дольше 65 лет, а 4% - завершить активную жизнь до 40 лет. При этом о желании работать дольше (до 61-65 лет) чаще заявляют мужчины (24%) против 22% женщин, которые склонны завершать карьеру раньше (41-50 лет).</w:t>
      </w:r>
    </w:p>
    <w:p w14:paraId="397A7AA6" w14:textId="77777777" w:rsidR="00DA14AA" w:rsidRPr="00E352F5" w:rsidRDefault="00DA14AA" w:rsidP="00DA14AA">
      <w:r w:rsidRPr="00E352F5">
        <w:t>Три четверти россиян (75%) рассчитывают в старости жить на государственные пенсионные выплаты. Лишь по 7% опрошенных планируют полагаться на доход от инвестиций в ценные бумаги или на помощь от детей.</w:t>
      </w:r>
    </w:p>
    <w:p w14:paraId="2AC00F98" w14:textId="4D00497A" w:rsidR="00DA14AA" w:rsidRPr="00E352F5" w:rsidRDefault="00DA14AA" w:rsidP="00DA14AA">
      <w:r w:rsidRPr="00E352F5">
        <w:t xml:space="preserve">Однако значительная часть респондентов ориентируется и на личные сбережения. Как отметила генеральный директор СберНПФ Ольга Изюмова, помимо государственных выплат, люди намерены использовать свои накопления (23%), средства в негосударственных пенсионных фондах (18%), а также доход от сдачи жилья в аренду (11%). </w:t>
      </w:r>
      <w:r w:rsidR="00E352F5">
        <w:t>«</w:t>
      </w:r>
      <w:r w:rsidRPr="00E352F5">
        <w:t>Когда человек включает в портфель разные финансовые инструменты, он снижает риски для капитала, - подчеркнула она. - Важно также управлять налоговой нагрузкой: получать доступные вычеты и выбирать инструменты со льготным режимом</w:t>
      </w:r>
      <w:r w:rsidR="00E352F5">
        <w:t>»</w:t>
      </w:r>
      <w:r w:rsidRPr="00E352F5">
        <w:t>.</w:t>
      </w:r>
    </w:p>
    <w:p w14:paraId="252300CE" w14:textId="77777777" w:rsidR="00DA14AA" w:rsidRPr="00E352F5" w:rsidRDefault="00DA14AA" w:rsidP="00DA14AA">
      <w:r w:rsidRPr="00E352F5">
        <w:t>Половина респондентов (53%) заявили, что хотели бы накопить к моменту выхода на пенсию свыше 5 млн рублей. Ещё 15% опрошенных назвали целевой суммой от 3 до 5 млн рублей, 13% - от 1 до 3 млн рублей, а 19% планируют обойтись капиталом до 1 млн рублей.</w:t>
      </w:r>
    </w:p>
    <w:p w14:paraId="4AE2965C" w14:textId="77777777" w:rsidR="00DA14AA" w:rsidRPr="00E352F5" w:rsidRDefault="00DA14AA" w:rsidP="00DA14AA">
      <w:r w:rsidRPr="00E352F5">
        <w:t>Исследование показало, что россияне в целом осознают необходимость личных сбережений, но при этом продолжают рассматривать государственную пенсию как основной источник дохода в старости. Диверсификация инструментов и использование налоговых льгот, по мнению экспертов, могли бы повысить долгосрочную устойчивость пенсионных накоплений, но пока остаются дополнительной, а не приоритетной стратегией для большинства.</w:t>
      </w:r>
    </w:p>
    <w:p w14:paraId="06DD5A49" w14:textId="4BD08BB9" w:rsidR="00DA14AA" w:rsidRDefault="00953540" w:rsidP="00DA14AA">
      <w:hyperlink r:id="rId9" w:history="1">
        <w:r w:rsidR="00DA14AA" w:rsidRPr="00E352F5">
          <w:rPr>
            <w:rStyle w:val="a3"/>
          </w:rPr>
          <w:t>https://nbj.ru/publs/rossiyane_mechtayut_vyyti_na_pensiyu_v_60_/73078/</w:t>
        </w:r>
      </w:hyperlink>
      <w:r w:rsidR="00DA14AA" w:rsidRPr="00E352F5">
        <w:t xml:space="preserve"> </w:t>
      </w:r>
    </w:p>
    <w:p w14:paraId="3454A000" w14:textId="059B4BED" w:rsidR="00CC0B18" w:rsidRPr="00E352F5" w:rsidRDefault="00CC0B18" w:rsidP="00CC0B18">
      <w:pPr>
        <w:pStyle w:val="2"/>
      </w:pPr>
      <w:bookmarkStart w:id="33" w:name="_Toc228430301"/>
      <w:r w:rsidRPr="00E352F5">
        <w:lastRenderedPageBreak/>
        <w:t>PNZ.ru, 29.04.2026, Россияне раскрыли свой идеальный план на пенсию: возраст и сумму сбережений</w:t>
      </w:r>
      <w:bookmarkEnd w:id="33"/>
    </w:p>
    <w:p w14:paraId="2D8AE768" w14:textId="77777777" w:rsidR="00CC0B18" w:rsidRPr="00E352F5" w:rsidRDefault="00CC0B18" w:rsidP="00D03B36">
      <w:pPr>
        <w:pStyle w:val="3"/>
      </w:pPr>
      <w:bookmarkStart w:id="34" w:name="_Toc228430302"/>
      <w:r w:rsidRPr="00E352F5">
        <w:t>Большинство россиян стремятся завершить активную трудовую деятельность еще до наступления 60 лет, рассчитывая к этому моменту сформировать солидный капитал свыше 5 миллионов рублей. Такие данные представлены в исследовании, проведенном СберНПФ совместно с Работа.ру.</w:t>
      </w:r>
      <w:bookmarkEnd w:id="34"/>
    </w:p>
    <w:p w14:paraId="44DC5E97" w14:textId="77777777" w:rsidR="00CC0B18" w:rsidRPr="00E352F5" w:rsidRDefault="00CC0B18" w:rsidP="00CC0B18">
      <w:r w:rsidRPr="00E352F5">
        <w:t>Опрос показал, что ранний уход с работы становится все более привлекательной целью. Около 4% участников рассчитывают завершить карьеру уже до 40 лет. Еще 18% планируют выйти на пенсию в возрасте от 41 до 50 лет. Основная часть респондентов — 54% — ориентируется на завершение трудовой деятельности в период с 51 до 60 лет. Работать до 61–65 лет готовы 16%, а продолжать карьеру после 65 лет намерены лишь 8%.</w:t>
      </w:r>
    </w:p>
    <w:p w14:paraId="5525B094" w14:textId="77777777" w:rsidR="00CC0B18" w:rsidRPr="00E352F5" w:rsidRDefault="00CC0B18" w:rsidP="00CC0B18">
      <w:r w:rsidRPr="00E352F5">
        <w:t>Несмотря на стремление к финансовой независимости, большинство граждан по-прежнему связывают свое будущее с государственными пенсионными выплатами. На пенсию от государства рассчитывают 75% опрошенных.</w:t>
      </w:r>
    </w:p>
    <w:p w14:paraId="21F402EC" w14:textId="77777777" w:rsidR="00CC0B18" w:rsidRPr="00E352F5" w:rsidRDefault="00CC0B18" w:rsidP="00CC0B18">
      <w:r w:rsidRPr="00E352F5">
        <w:t>Однако традиционная модель постепенно дополняется новыми финансовыми стратегиями. Около 23% россиян планируют использовать личные накопления, 18% делают ставку на вложения в негосударственные пенсионные фонды, а 11% рассматривают доход от аренды недвижимости как дополнительный источник средств после завершения карьеры.</w:t>
      </w:r>
    </w:p>
    <w:p w14:paraId="2920D374" w14:textId="77777777" w:rsidR="00CC0B18" w:rsidRPr="00E352F5" w:rsidRDefault="00CC0B18" w:rsidP="00CC0B18">
      <w:r w:rsidRPr="00E352F5">
        <w:t>По словам генерального директора СберНПФ Ольги Изюмовой, более половины респондентов — 53% — ставят перед собой амбициозную цель накопить свыше 5 миллионов рублей к моменту выхода на пенсию.</w:t>
      </w:r>
    </w:p>
    <w:p w14:paraId="6B5CDA10" w14:textId="77777777" w:rsidR="00CC0B18" w:rsidRPr="00E352F5" w:rsidRDefault="00CC0B18" w:rsidP="00CC0B18">
      <w:r w:rsidRPr="00E352F5">
        <w:t>Еще 15% участников исследования считают достаточным капитал в размере от 3 до 5 миллионов рублей, 13% рассчитывают на сумму от 1 до 3 миллионов рублей, а 19% полагают, что одного миллиона рублей окажется достаточно.</w:t>
      </w:r>
    </w:p>
    <w:p w14:paraId="6426783E" w14:textId="77777777" w:rsidR="00CC0B18" w:rsidRPr="00E352F5" w:rsidRDefault="00CC0B18" w:rsidP="00CC0B18">
      <w:r w:rsidRPr="00E352F5">
        <w:t>Эксперты подчеркивают, что диверсификация финансовых инструментов становится ключевым элементом устойчивого пенсионного планирования. Использование накоплений, инвестиций, программ НПФ и доходной недвижимости позволяет снижать риски и эффективнее защищать капитал.</w:t>
      </w:r>
    </w:p>
    <w:p w14:paraId="32DFDA09" w14:textId="77777777" w:rsidR="00CC0B18" w:rsidRPr="00E352F5" w:rsidRDefault="00CC0B18" w:rsidP="00CC0B18">
      <w:r w:rsidRPr="00E352F5">
        <w:t>Не менее важным остается грамотное налоговое планирование, включая использование предусмотренных законодательством льгот и налоговых вычетов.</w:t>
      </w:r>
    </w:p>
    <w:p w14:paraId="50BC5A3E" w14:textId="77777777" w:rsidR="00CC0B18" w:rsidRPr="00E352F5" w:rsidRDefault="00CC0B18" w:rsidP="00CC0B18">
      <w:r w:rsidRPr="00E352F5">
        <w:t>Исследование, проведенное в марте 2026 года среди более чем 3 тысяч россиян из всех регионов страны, показывает: отношение к пенсии заметно меняется. Все больше граждан стремятся не просто рассчитывать на государственную поддержку, а заранее формировать финансовую подушку, которая позволит сохранить привычный уровень жизни.</w:t>
      </w:r>
    </w:p>
    <w:p w14:paraId="64DEE798" w14:textId="77777777" w:rsidR="00CC0B18" w:rsidRPr="00E352F5" w:rsidRDefault="00CC0B18" w:rsidP="00CC0B18">
      <w:r w:rsidRPr="00E352F5">
        <w:t>Пенсионное будущее для многих россиян превращается не в вопрос возраста, а в вопрос капитала, финансовой грамотности и способности заранее выстроить личную стратегию благополучия.</w:t>
      </w:r>
    </w:p>
    <w:p w14:paraId="5667A1B6" w14:textId="77777777" w:rsidR="00CC0B18" w:rsidRPr="00E352F5" w:rsidRDefault="00CC0B18" w:rsidP="00CC0B18">
      <w:r w:rsidRPr="00E352F5">
        <w:t>Как накопить 5 млн к 50 годам?</w:t>
      </w:r>
    </w:p>
    <w:p w14:paraId="60B3A7BF" w14:textId="77777777" w:rsidR="00CC0B18" w:rsidRPr="00E352F5" w:rsidRDefault="00CC0B18" w:rsidP="00CC0B18">
      <w:r w:rsidRPr="00E352F5">
        <w:lastRenderedPageBreak/>
        <w:t>Правило 15%. Начинайте откладывать минимум 15% от любого дохода сразу, как получили деньги, а не в конце месяца.</w:t>
      </w:r>
    </w:p>
    <w:p w14:paraId="6737220D" w14:textId="77777777" w:rsidR="00CC0B18" w:rsidRPr="00E352F5" w:rsidRDefault="00CC0B18" w:rsidP="00CC0B18">
      <w:r w:rsidRPr="00E352F5">
        <w:t>Сложный процент. Открывайте ИИС (Индивидуальный инвестиционный счет) третьего типа. В 2026 году это лучший способ получать налоговые вычеты и инвестировать без налога на прибыль.</w:t>
      </w:r>
    </w:p>
    <w:p w14:paraId="49223A7E" w14:textId="77777777" w:rsidR="00CC0B18" w:rsidRPr="00E352F5" w:rsidRDefault="00CC0B18" w:rsidP="00CC0B18">
      <w:r w:rsidRPr="00E352F5">
        <w:t>Автоплатеж в НПФ. Настройте автоматическое списание небольшой суммы (даже 2 000 – 3 000 руб.) в программу долгосрочных сбережений. Государство добавит свои средства, что ускорит рост капитала.</w:t>
      </w:r>
    </w:p>
    <w:p w14:paraId="412AD195" w14:textId="2C3960EC" w:rsidR="00CC0B18" w:rsidRPr="00E352F5" w:rsidRDefault="00CC0B18" w:rsidP="00CC0B18">
      <w:r w:rsidRPr="00E352F5">
        <w:t xml:space="preserve">Ревизия </w:t>
      </w:r>
      <w:r w:rsidR="00E352F5">
        <w:t>«</w:t>
      </w:r>
      <w:r w:rsidRPr="00E352F5">
        <w:t>пассивов</w:t>
      </w:r>
      <w:r w:rsidR="00E352F5">
        <w:t>»</w:t>
      </w:r>
      <w:r w:rsidRPr="00E352F5">
        <w:t xml:space="preserve">. Проверьте подписки и мелкие траты. Исследования показывают, что </w:t>
      </w:r>
      <w:r w:rsidR="00E352F5">
        <w:t>«</w:t>
      </w:r>
      <w:r w:rsidRPr="00E352F5">
        <w:t>кофе навынос</w:t>
      </w:r>
      <w:r w:rsidR="00E352F5">
        <w:t>»</w:t>
      </w:r>
      <w:r w:rsidRPr="00E352F5">
        <w:t xml:space="preserve"> и забытые подписки за 20 лет превращаются в 1,5–2 млн потерянного капитала.</w:t>
      </w:r>
    </w:p>
    <w:p w14:paraId="6D0351C5" w14:textId="5E214D6E" w:rsidR="00CC0B18" w:rsidRPr="00E352F5" w:rsidRDefault="00953540" w:rsidP="00CC0B18">
      <w:hyperlink r:id="rId10" w:history="1">
        <w:r w:rsidR="00CC0B18" w:rsidRPr="00E352F5">
          <w:rPr>
            <w:rStyle w:val="a3"/>
          </w:rPr>
          <w:t>https://pnz.ru/life/rossiyane-raskryli-svoj-idealnyj-plan-na-pensiyu-vozrast-i-summu-sberezhenij/</w:t>
        </w:r>
      </w:hyperlink>
      <w:r w:rsidR="00CC0B18" w:rsidRPr="00E352F5">
        <w:t xml:space="preserve"> </w:t>
      </w:r>
    </w:p>
    <w:p w14:paraId="53C0EEB9" w14:textId="77777777" w:rsidR="00217B1E" w:rsidRPr="00E352F5" w:rsidRDefault="00217B1E" w:rsidP="00217B1E">
      <w:pPr>
        <w:pStyle w:val="2"/>
      </w:pPr>
      <w:bookmarkStart w:id="35" w:name="_Hlk228356598"/>
      <w:bookmarkStart w:id="36" w:name="_Toc228430303"/>
      <w:r w:rsidRPr="00E352F5">
        <w:t xml:space="preserve">Ваш Пенсионный Брокер, 29.04.2026, </w:t>
      </w:r>
      <w:bookmarkEnd w:id="35"/>
      <w:r w:rsidRPr="00E352F5">
        <w:t>Трудовой вклад: 55% россиян хотели бы откладывать деньги на пенсию вместе с работодателем</w:t>
      </w:r>
      <w:bookmarkEnd w:id="36"/>
    </w:p>
    <w:p w14:paraId="2B930753" w14:textId="59F68965" w:rsidR="00217B1E" w:rsidRPr="00E352F5" w:rsidRDefault="00217B1E" w:rsidP="00D03B36">
      <w:pPr>
        <w:pStyle w:val="3"/>
      </w:pPr>
      <w:bookmarkStart w:id="37" w:name="_Toc228430304"/>
      <w:r w:rsidRPr="00E352F5">
        <w:t xml:space="preserve">Большинство россиян (82%) не откладывают деньги на пенсию. Однако 55% граждан признались, что участие работодателя в этом процессе мотивировало бы их начать копить. Это следует из совместного исследования НПФ </w:t>
      </w:r>
      <w:r w:rsidR="00E352F5">
        <w:t>«</w:t>
      </w:r>
      <w:r w:rsidRPr="00E352F5">
        <w:t>БУДУЩЕЕ</w:t>
      </w:r>
      <w:r w:rsidR="00E352F5">
        <w:t>»</w:t>
      </w:r>
      <w:r w:rsidRPr="00E352F5">
        <w:t xml:space="preserve"> и Российского экономического университета имени Г. В. Плеханова. Исследование было проведено весной 2026 года среди 1,5 тыс. человек методом онлайн-анкетирования. В опросе участвовали респонденты в возрасте от 18 до 60 лет.</w:t>
      </w:r>
      <w:bookmarkEnd w:id="37"/>
    </w:p>
    <w:p w14:paraId="428CC602" w14:textId="77777777" w:rsidR="00217B1E" w:rsidRPr="00E352F5" w:rsidRDefault="00217B1E" w:rsidP="00217B1E">
      <w:r w:rsidRPr="00E352F5">
        <w:t>В ходе исследования выяснилось, что сегодня только 16% опрошенных целенаправленно формируют накопления на пенсию. Чуть меньше половины респондентов (42%) заявили, что пока не откладывают на эти цели, но планируют начать. При этом почти столько же (40%) рассказали, что не формируют сбережения на пенсию и, скорее всего, не будут в силу разных причин.</w:t>
      </w:r>
    </w:p>
    <w:p w14:paraId="2D94FFD0" w14:textId="3C4705D7" w:rsidR="00217B1E" w:rsidRPr="00E352F5" w:rsidRDefault="00217B1E" w:rsidP="00217B1E">
      <w:r w:rsidRPr="00E352F5">
        <w:t xml:space="preserve">На вопрос </w:t>
      </w:r>
      <w:r w:rsidR="00E352F5">
        <w:t>«</w:t>
      </w:r>
      <w:r w:rsidRPr="00E352F5">
        <w:t>Станет ли для Вас стимулом участие работодателя в формировании пенсионного капитала?</w:t>
      </w:r>
      <w:r w:rsidR="00E352F5">
        <w:t>»</w:t>
      </w:r>
      <w:r w:rsidRPr="00E352F5">
        <w:t xml:space="preserve"> чуть больше половины респондентов (55%) ответили утвердительно. При этом такое распределение ответов было практически в каждой возрастной категории: как среди молодой аудитории в возрасте 18-25 лет (53,9%), 26-35 лет (59,7%), так и более зрелой - 36-45 лет (54,9%), 46-60 лет (56,8%). В разрезе же половозрастной структуры утвердительно чаще отвечали женщины (56,6%), нежели мужчины (49%).</w:t>
      </w:r>
    </w:p>
    <w:p w14:paraId="4826942C" w14:textId="4EDF26CB" w:rsidR="00217B1E" w:rsidRPr="00E352F5" w:rsidRDefault="00217B1E" w:rsidP="00217B1E">
      <w:r w:rsidRPr="00E352F5">
        <w:t xml:space="preserve">Стоит отметить: 54,4% опрошенных считают, что работодатель несет ответственность за их пенсию. Из них 21% заявили, что полностью согласны с этим тезисом, а 32,5% выбрали ответ </w:t>
      </w:r>
      <w:r w:rsidR="00E352F5">
        <w:t>«</w:t>
      </w:r>
      <w:r w:rsidRPr="00E352F5">
        <w:t>скорее да, нежели нет</w:t>
      </w:r>
      <w:r w:rsidR="00E352F5">
        <w:t>»</w:t>
      </w:r>
      <w:r w:rsidRPr="00E352F5">
        <w:t xml:space="preserve">. При этом чем старше были респонденты, тем увереннее они говорили о том, что именно работодатель должен принимать непосредственное участие в формировании пенсионного капитала сотрудника. Так, например, если рассматривать в процентном соотношении ответы молодежи в возрасте от 18 до 25 лет и возрастных респондентов от 46 до 60 лет, то ответы в графе </w:t>
      </w:r>
      <w:r w:rsidR="00E352F5">
        <w:t>«</w:t>
      </w:r>
      <w:r w:rsidRPr="00E352F5">
        <w:t xml:space="preserve">полностью </w:t>
      </w:r>
      <w:r w:rsidRPr="00E352F5">
        <w:lastRenderedPageBreak/>
        <w:t>согласен с этим тезисом</w:t>
      </w:r>
      <w:r w:rsidR="00E352F5">
        <w:t>»</w:t>
      </w:r>
      <w:r w:rsidRPr="00E352F5">
        <w:t xml:space="preserve"> распределились в соотношении 19% против 32% соответственно.</w:t>
      </w:r>
    </w:p>
    <w:p w14:paraId="0B0F2C03" w14:textId="272850BD" w:rsidR="00217B1E" w:rsidRPr="00E352F5" w:rsidRDefault="00217B1E" w:rsidP="00217B1E">
      <w:r w:rsidRPr="00E352F5">
        <w:t xml:space="preserve">Почти каждый второй опрошенный россиянин заявил о том, что хотел бы к пенсии накопить от 7 до 10 млн рублей. Это самый популярный ответ на вопрос </w:t>
      </w:r>
      <w:r w:rsidR="00E352F5">
        <w:t>«</w:t>
      </w:r>
      <w:r w:rsidRPr="00E352F5">
        <w:t>Сколько Вы хотели бы накопить к пенсии?</w:t>
      </w:r>
      <w:r w:rsidR="00E352F5">
        <w:t>»</w:t>
      </w:r>
      <w:r w:rsidRPr="00E352F5">
        <w:t>. Чаще эту сумму называли мужчины - 53% против 36% женских голосов. В разрезе регионов чаще всего эту сумму выбирали жители Северо-Кавказского (50%), Дальневосточного (45%) и Южного федеральных округов (45%).</w:t>
      </w:r>
    </w:p>
    <w:p w14:paraId="60182244" w14:textId="77777777" w:rsidR="00217B1E" w:rsidRPr="00E352F5" w:rsidRDefault="00217B1E" w:rsidP="00217B1E">
      <w:r w:rsidRPr="00E352F5">
        <w:t>Суммы меньше, которые называли опрошенные россияне, распределялись по-разному: от 5 до 7 млн рублей отметили 11,5% респондентов, от 3 до 5 млн рублей - 16%, от 1 до 3 млн рублей - 17,9%.</w:t>
      </w:r>
    </w:p>
    <w:p w14:paraId="18E766DE" w14:textId="3C43C809" w:rsidR="00217B1E" w:rsidRPr="00E352F5" w:rsidRDefault="00217B1E" w:rsidP="00217B1E">
      <w:r w:rsidRPr="00E352F5">
        <w:t xml:space="preserve">Респондентов спросили: </w:t>
      </w:r>
      <w:r w:rsidR="00E352F5">
        <w:t>«</w:t>
      </w:r>
      <w:r w:rsidRPr="00E352F5">
        <w:t>Сколько работодателю следует откладывать от зарплаты сотрудника, чтобы сформировать желаемый пенсионный капитал своему сотруднику?</w:t>
      </w:r>
      <w:r w:rsidR="00E352F5">
        <w:t>»</w:t>
      </w:r>
      <w:r w:rsidRPr="00E352F5">
        <w:t xml:space="preserve"> 28% респондентов рассказали, что это должно быть от 5 до 10% от зарплаты сотрудника. Каждый пятый (20%) участник исследования назвал сумму от 10 до 30% от зарплаты. Столько же (20%) выбрали вариант от 3 до 5% от зарплаты. 13% респондентов подчеркнули, что работодателю следует софинансировать любые взносы сотрудника, направленные на формирование пенсионного капитала.</w:t>
      </w:r>
    </w:p>
    <w:p w14:paraId="0062162A" w14:textId="785FAF4E" w:rsidR="00217B1E" w:rsidRPr="00E352F5" w:rsidRDefault="00E352F5" w:rsidP="00217B1E">
      <w:r>
        <w:t>«</w:t>
      </w:r>
      <w:r w:rsidR="00217B1E" w:rsidRPr="00E352F5">
        <w:t>Результаты нашего исследования показывают, что у россиян есть запрос на формирование пенсионного капитала совместно со своим работодателем, - отмечает председатель совета директоров НПФ БУДУЩЕЕ</w:t>
      </w:r>
      <w:r>
        <w:t>»</w:t>
      </w:r>
      <w:r w:rsidR="00217B1E" w:rsidRPr="00E352F5">
        <w:t xml:space="preserve"> Галина Морозова. - Для половины опрошенных респондентов (55%) этот фактор может стать серьезным стимулом, чтобы начать откладывать на пенсию. Решить ситуацию позволит активное внедрение в России корпоративных пенсионных программ, где работник сам платит, а работодатель софинасирует взносы в обязательном порядке. При массовом внедрении таких программ и регулярных взносах на протяжении длительного периода у россиян будет возможность выходить на пенсию с существенной прибавкой к страховой пенсии</w:t>
      </w:r>
      <w:r>
        <w:t>»</w:t>
      </w:r>
      <w:r w:rsidR="00217B1E" w:rsidRPr="00E352F5">
        <w:t>.</w:t>
      </w:r>
    </w:p>
    <w:p w14:paraId="161503B4" w14:textId="01BC4877" w:rsidR="00111D7C" w:rsidRPr="00E352F5" w:rsidRDefault="00953540" w:rsidP="00217B1E">
      <w:hyperlink r:id="rId11" w:anchor="respond" w:history="1">
        <w:r w:rsidR="00217B1E" w:rsidRPr="00E352F5">
          <w:rPr>
            <w:rStyle w:val="a3"/>
          </w:rPr>
          <w:t>http://pbroker.ru/?p=82057#respond</w:t>
        </w:r>
      </w:hyperlink>
    </w:p>
    <w:p w14:paraId="06159F22" w14:textId="77777777" w:rsidR="00217B1E" w:rsidRPr="00E352F5" w:rsidRDefault="00217B1E" w:rsidP="00217B1E">
      <w:pPr>
        <w:pStyle w:val="2"/>
      </w:pPr>
      <w:bookmarkStart w:id="38" w:name="_Toc228430305"/>
      <w:r w:rsidRPr="00E352F5">
        <w:t>Ваш Пенсионный Брокер, 29.04.2026, Программа долгосрочных сбережений для предпринимателей</w:t>
      </w:r>
      <w:bookmarkEnd w:id="38"/>
    </w:p>
    <w:p w14:paraId="0686840B" w14:textId="3E8FB88D" w:rsidR="00217B1E" w:rsidRPr="00E352F5" w:rsidRDefault="00217B1E" w:rsidP="00D03B36">
      <w:pPr>
        <w:pStyle w:val="3"/>
      </w:pPr>
      <w:bookmarkStart w:id="39" w:name="_Toc228430306"/>
      <w:r w:rsidRPr="00E352F5">
        <w:t xml:space="preserve">Президент АО </w:t>
      </w:r>
      <w:r w:rsidR="00E352F5">
        <w:t>«</w:t>
      </w:r>
      <w:r w:rsidRPr="00E352F5">
        <w:t>Ханты-Мансийский НПФ</w:t>
      </w:r>
      <w:r w:rsidR="00E352F5">
        <w:t>»</w:t>
      </w:r>
      <w:r w:rsidRPr="00E352F5">
        <w:t xml:space="preserve"> Мария Стулова рассказала, как программа долгосрочных сбережений помогает в личном финансовом планировании и развитии кадровой политики компании.</w:t>
      </w:r>
      <w:bookmarkEnd w:id="39"/>
    </w:p>
    <w:p w14:paraId="71843F4F" w14:textId="09B32C95" w:rsidR="00217B1E" w:rsidRPr="00E352F5" w:rsidRDefault="00217B1E" w:rsidP="00217B1E">
      <w:r w:rsidRPr="00E352F5">
        <w:t xml:space="preserve">Мария Стулова выступила на межрегиональной секции Всероссийской конференции </w:t>
      </w:r>
      <w:r w:rsidR="00E352F5">
        <w:t>«</w:t>
      </w:r>
      <w:r w:rsidRPr="00E352F5">
        <w:t>Финансовая культура предпринимательства в России</w:t>
      </w:r>
      <w:r w:rsidR="00E352F5">
        <w:t>»</w:t>
      </w:r>
      <w:r w:rsidRPr="00E352F5">
        <w:t xml:space="preserve">, которая прошла в рамках VIII регионального Форума </w:t>
      </w:r>
      <w:r w:rsidR="00E352F5">
        <w:t>«</w:t>
      </w:r>
      <w:r w:rsidRPr="00E352F5">
        <w:t>Финансовая грамотность для всех</w:t>
      </w:r>
      <w:r w:rsidR="00E352F5">
        <w:t>»</w:t>
      </w:r>
      <w:r w:rsidRPr="00E352F5">
        <w:t>. Среди организаторов площадки - Банк России, НИФИ Министерства финансов РФ и Правительство Югры.</w:t>
      </w:r>
    </w:p>
    <w:p w14:paraId="797DA511" w14:textId="77777777" w:rsidR="00217B1E" w:rsidRPr="00E352F5" w:rsidRDefault="00217B1E" w:rsidP="00217B1E">
      <w:r w:rsidRPr="00E352F5">
        <w:t>Темой выступления стали практические возможности программы долгосрочных сбережений (ПДС) для предпринимателей и работодателей.</w:t>
      </w:r>
    </w:p>
    <w:p w14:paraId="6432889E" w14:textId="77777777" w:rsidR="00217B1E" w:rsidRPr="00E352F5" w:rsidRDefault="00217B1E" w:rsidP="00217B1E">
      <w:r w:rsidRPr="00E352F5">
        <w:t>В ходе выступления прозвучало, что ПДС - это государственная программа формирования долгосрочного капитала, которая действует в России с 2024 года, контролируется федеральными ведомствами и реализуется через негосударственные пенсионные фонды.</w:t>
      </w:r>
    </w:p>
    <w:p w14:paraId="01AFF097" w14:textId="77777777" w:rsidR="00217B1E" w:rsidRPr="00E352F5" w:rsidRDefault="00217B1E" w:rsidP="00217B1E">
      <w:r w:rsidRPr="00E352F5">
        <w:lastRenderedPageBreak/>
        <w:t>Накопления участника ПДС формируются из личных взносов, переведенных пенсионных накоплений, инвестиционного дохода от НПФ, при соблюдении условий программы предусмотрено государственное софинансирование и налоговый вычет.</w:t>
      </w:r>
    </w:p>
    <w:p w14:paraId="55AD8681" w14:textId="77777777" w:rsidR="00217B1E" w:rsidRPr="00E352F5" w:rsidRDefault="00217B1E" w:rsidP="00217B1E">
      <w:r w:rsidRPr="00E352F5">
        <w:t>Отдельное внимание Мария Стулова уделила возможностям ПДС для бизнеса. Корпоративная пенсионная программа на базе ПДС помогает работодателю повышать лояльность сотрудников, усиливать привлекательность компании на рынке труда и использовать предусмотренные законодательством финансовые преимущества, включая снижение нагрузки по страховым взносам и налоговые возможности.</w:t>
      </w:r>
    </w:p>
    <w:p w14:paraId="7D0DDECD" w14:textId="6B5DBE0A" w:rsidR="00217B1E" w:rsidRPr="00E352F5" w:rsidRDefault="00E352F5" w:rsidP="00217B1E">
      <w:r>
        <w:t>«</w:t>
      </w:r>
      <w:r w:rsidR="00217B1E" w:rsidRPr="00E352F5">
        <w:t xml:space="preserve">Сегодня предпринимателю важно не только развивать бизнес, но и выстраивать долгосрочную финансовую устойчивость - свою и своей команды. Программа долгосрочных сбережений позволяет решать обе задачи одновременно, - отметила президент АО </w:t>
      </w:r>
      <w:r>
        <w:t>«</w:t>
      </w:r>
      <w:r w:rsidR="00217B1E" w:rsidRPr="00E352F5">
        <w:t>Ханты-Мансийский НПФ</w:t>
      </w:r>
      <w:r>
        <w:t>»</w:t>
      </w:r>
      <w:r w:rsidR="00217B1E" w:rsidRPr="00E352F5">
        <w:t xml:space="preserve"> Мария Стулова. - Это инструмент, который помогает человеку формировать капитал с государственной поддержкой, а работодателю - создавать дополнительные преимущества для сотрудников и укреплять кадровый потенциал компании. Именно поэтому корпоративные пенсионные программы есть во многих крупных компаниях, действует такая программа и у Ханты-Мансийского НПФ</w:t>
      </w:r>
      <w:r>
        <w:t>»</w:t>
      </w:r>
      <w:r w:rsidR="00217B1E" w:rsidRPr="00E352F5">
        <w:t>.</w:t>
      </w:r>
    </w:p>
    <w:p w14:paraId="18294A72" w14:textId="4E628610" w:rsidR="00217B1E" w:rsidRPr="00E352F5" w:rsidRDefault="00217B1E" w:rsidP="00217B1E">
      <w:r w:rsidRPr="00E352F5">
        <w:t xml:space="preserve">АО </w:t>
      </w:r>
      <w:r w:rsidR="00E352F5">
        <w:t>«</w:t>
      </w:r>
      <w:r w:rsidRPr="00E352F5">
        <w:t>Ханты-Мансийский НПФ</w:t>
      </w:r>
      <w:r w:rsidR="00E352F5">
        <w:t>»</w:t>
      </w:r>
      <w:r w:rsidRPr="00E352F5">
        <w:t xml:space="preserve"> продолжает участвовать в ключевых экспертных и просветительских площадках региона, представляя современные финансовые решения для жителей Югры и бизнеса.</w:t>
      </w:r>
    </w:p>
    <w:p w14:paraId="4BE85E18" w14:textId="2A8AA256" w:rsidR="00217B1E" w:rsidRPr="00E352F5" w:rsidRDefault="00953540" w:rsidP="00217B1E">
      <w:hyperlink r:id="rId12" w:anchor="respond" w:history="1">
        <w:r w:rsidR="00217B1E" w:rsidRPr="00E352F5">
          <w:rPr>
            <w:rStyle w:val="a3"/>
          </w:rPr>
          <w:t>http://pbroker.ru/?p=82059#respond</w:t>
        </w:r>
      </w:hyperlink>
    </w:p>
    <w:p w14:paraId="06FAE2B1" w14:textId="4A7D24C8" w:rsidR="0046617C" w:rsidRDefault="0046617C" w:rsidP="0046617C">
      <w:pPr>
        <w:pStyle w:val="2"/>
      </w:pPr>
      <w:bookmarkStart w:id="40" w:name="_Toc228430307"/>
      <w:r>
        <w:t>Ведомости, 29.04.2026</w:t>
      </w:r>
      <w:r w:rsidRPr="007B0FA2">
        <w:t xml:space="preserve">, </w:t>
      </w:r>
      <w:r>
        <w:t>НПФ Эволюция выплатил пенсий на 2,7 млрд рублей с начала 2026 года</w:t>
      </w:r>
      <w:bookmarkEnd w:id="40"/>
    </w:p>
    <w:p w14:paraId="61D7599F" w14:textId="77777777" w:rsidR="0046617C" w:rsidRDefault="0046617C" w:rsidP="0046617C">
      <w:pPr>
        <w:pStyle w:val="3"/>
      </w:pPr>
      <w:bookmarkStart w:id="41" w:name="_Toc228430308"/>
      <w:r>
        <w:t>В 1-м квартале 2026 года россияне получили пенсионных выплат в негосударственном пенсионном фонде Эволюция на 2,7 млрд рублей. Большая часть суммы - 1,7 млрд рублей - пришлась на выплаты в рамках договоров негосударственного пенсионного обеспечения (НПО). Больше всего негосударственной пенсии от фонда получили жители Ханты-Мансийского автономного округа и Башкирии.</w:t>
      </w:r>
      <w:bookmarkEnd w:id="41"/>
    </w:p>
    <w:p w14:paraId="1D9600E1" w14:textId="77777777" w:rsidR="0046617C" w:rsidRDefault="0046617C" w:rsidP="0046617C">
      <w:r>
        <w:t>За три месяца 2026 года 97,8 тыс. клиентов НПФ Эволюция получили негосударственную пенсию от фонда в рамках договоров НПО. Общая сумма выплат составила 1,7 млрд рублей.</w:t>
      </w:r>
    </w:p>
    <w:p w14:paraId="1EAC8298" w14:textId="77777777" w:rsidR="0046617C" w:rsidRDefault="0046617C" w:rsidP="0046617C">
      <w:r>
        <w:t>ТОП-5 регионов, в которых НПФ Эволюция произвел наибольший объем выплат по НПО, выглядит следующим образом:</w:t>
      </w:r>
    </w:p>
    <w:p w14:paraId="5B1AC64D" w14:textId="77777777" w:rsidR="0046617C" w:rsidRDefault="0046617C" w:rsidP="0046617C">
      <w:r>
        <w:t>•</w:t>
      </w:r>
      <w:r>
        <w:tab/>
        <w:t xml:space="preserve">Ханты-Мансийский автономный округ - 256,4 млн рублей; </w:t>
      </w:r>
    </w:p>
    <w:p w14:paraId="2D3663F2" w14:textId="77777777" w:rsidR="0046617C" w:rsidRDefault="0046617C" w:rsidP="0046617C">
      <w:r>
        <w:t>•</w:t>
      </w:r>
      <w:r>
        <w:tab/>
        <w:t xml:space="preserve">Республика Башкортостан - 221,2 млн рублей; </w:t>
      </w:r>
    </w:p>
    <w:p w14:paraId="1AA50AF1" w14:textId="77777777" w:rsidR="0046617C" w:rsidRDefault="0046617C" w:rsidP="0046617C">
      <w:r>
        <w:t>•</w:t>
      </w:r>
      <w:r>
        <w:tab/>
        <w:t xml:space="preserve">Москва - 126,8 млн рублей; </w:t>
      </w:r>
    </w:p>
    <w:p w14:paraId="48A172BA" w14:textId="77777777" w:rsidR="0046617C" w:rsidRDefault="0046617C" w:rsidP="0046617C">
      <w:r>
        <w:t>•</w:t>
      </w:r>
      <w:r>
        <w:tab/>
        <w:t xml:space="preserve">Самарская область - 122,8 млн рублей; </w:t>
      </w:r>
    </w:p>
    <w:p w14:paraId="74BB25BB" w14:textId="77777777" w:rsidR="0046617C" w:rsidRDefault="0046617C" w:rsidP="0046617C">
      <w:r>
        <w:t>•</w:t>
      </w:r>
      <w:r>
        <w:tab/>
        <w:t>Иркутская область - 81,5 млн рублей.</w:t>
      </w:r>
    </w:p>
    <w:p w14:paraId="4AA360CF" w14:textId="77777777" w:rsidR="0046617C" w:rsidRDefault="0046617C" w:rsidP="0046617C">
      <w:r>
        <w:t>По договорам обязательного пенсионного страхования (ОПС) выплаты в фонде получили 10,6 тыс. клиентов фонда на общую сумму 1 млрд рублей.</w:t>
      </w:r>
    </w:p>
    <w:p w14:paraId="78C5B1FF" w14:textId="77777777" w:rsidR="0046617C" w:rsidRDefault="0046617C" w:rsidP="0046617C">
      <w:r>
        <w:lastRenderedPageBreak/>
        <w:t>Наибольший объем средств в рамках договоров ОПС НПФ Эволюция выплатил жителям Москвы - 78,8 млн рублей. Помимо столицы, в ТОП-5 регионов по этому показателю попали Московская область (70,5 млн рублей), Свердловская область (64 млн рублей), Башкирия (50 млн рублей) и Татарстан (45,6 млн рублей).</w:t>
      </w:r>
    </w:p>
    <w:p w14:paraId="60F7C4BB" w14:textId="4D5DCD58" w:rsidR="00217B1E" w:rsidRPr="0046617C" w:rsidRDefault="00953540" w:rsidP="0046617C">
      <w:hyperlink r:id="rId13" w:history="1">
        <w:r w:rsidR="0046617C" w:rsidRPr="00A61B9C">
          <w:rPr>
            <w:rStyle w:val="a3"/>
          </w:rPr>
          <w:t>https://www.vedomosti.ru/press_releases/2026/04/29/npf-evolyutsiya-viplatil-pensii-na-27-mlrd-rublei-s-nachala-2026-goda</w:t>
        </w:r>
      </w:hyperlink>
      <w:r w:rsidR="0046617C" w:rsidRPr="0046617C">
        <w:t xml:space="preserve"> </w:t>
      </w:r>
    </w:p>
    <w:p w14:paraId="2309129E" w14:textId="77777777" w:rsidR="0046617C" w:rsidRPr="0046617C" w:rsidRDefault="0046617C" w:rsidP="0046617C"/>
    <w:p w14:paraId="3F3BD793" w14:textId="77777777" w:rsidR="00111D7C" w:rsidRPr="00E352F5"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28430309"/>
      <w:r w:rsidRPr="00E352F5">
        <w:t>Программа долгосрочных сбережений</w:t>
      </w:r>
      <w:bookmarkEnd w:id="42"/>
      <w:bookmarkEnd w:id="47"/>
    </w:p>
    <w:p w14:paraId="73FD36BA" w14:textId="217DBB96" w:rsidR="001A0311" w:rsidRPr="00E352F5" w:rsidRDefault="001A0311" w:rsidP="001A0311">
      <w:pPr>
        <w:pStyle w:val="2"/>
      </w:pPr>
      <w:bookmarkStart w:id="48" w:name="ф2"/>
      <w:bookmarkStart w:id="49" w:name="_Toc228430310"/>
      <w:bookmarkEnd w:id="48"/>
      <w:r w:rsidRPr="00E352F5">
        <w:t>Банки.ру, 24.04.2026, Должны ли пенсионеры платить налог на проценты по вкладам</w:t>
      </w:r>
      <w:bookmarkEnd w:id="49"/>
    </w:p>
    <w:p w14:paraId="688D2B55" w14:textId="0C470376" w:rsidR="001A0311" w:rsidRPr="00E352F5" w:rsidRDefault="001A0311" w:rsidP="00D03B36">
      <w:pPr>
        <w:pStyle w:val="3"/>
      </w:pPr>
      <w:bookmarkStart w:id="50" w:name="_Hlk228367197"/>
      <w:bookmarkStart w:id="51" w:name="_Toc228430311"/>
      <w:r w:rsidRPr="00E352F5">
        <w:t xml:space="preserve">В 2024 году вкладчики впервые заплатили налог с дохода, полученного с вкладов в предыдущем году. В 2025 году это также предстоит сделать. Есть ли у пенсионеров льготы по налогу на доход с вкладов. У всех граждан России, включая пенсионеров, по данному виду налога льгот на сегодня нет. Об этом говорит закон о налогах на вклады, действующий с 1 января 2021 года, уточняет Алексей Денисов, вице-президент Национальной ассоциации негосударственных пенсионных фондов </w:t>
      </w:r>
      <w:bookmarkEnd w:id="50"/>
      <w:r w:rsidRPr="00E352F5">
        <w:t>(НАПФ).</w:t>
      </w:r>
      <w:bookmarkEnd w:id="51"/>
      <w:r w:rsidRPr="00E352F5">
        <w:t xml:space="preserve">  </w:t>
      </w:r>
    </w:p>
    <w:p w14:paraId="0AC45065" w14:textId="2E09ECEB" w:rsidR="001A0311" w:rsidRPr="00E352F5" w:rsidRDefault="001A0311" w:rsidP="001A0311">
      <w:r w:rsidRPr="00E352F5">
        <w:t>Предложения освободить пенсионеров от уплаты налога по доходу с вкладов выдвигались депутатами несколько раз: в</w:t>
      </w:r>
      <w:r w:rsidR="00C011E3" w:rsidRPr="00E352F5">
        <w:t xml:space="preserve"> 2021, 2023, 2024</w:t>
      </w:r>
      <w:r w:rsidRPr="00E352F5">
        <w:t xml:space="preserve"> годах. Однако не получили поддержки.</w:t>
      </w:r>
    </w:p>
    <w:p w14:paraId="284CF77A" w14:textId="77777777" w:rsidR="001A0311" w:rsidRPr="00E352F5" w:rsidRDefault="001A0311" w:rsidP="001A0311">
      <w:r w:rsidRPr="00E352F5">
        <w:t>В марте 2022 года президент России подписал закон, в соответствии с которым всех граждан освободили от уплаты налога с процентных доходов по вкладам за 2021 и 2022 годы. Таким образом, в 2022 году (с доходов, полученных в 2021-м) и в 2023-м (с доходов, полученных в 2022-м) платить налог было не нужно. В 2024 году освобождение действовать перестало.</w:t>
      </w:r>
    </w:p>
    <w:p w14:paraId="2BBED36C" w14:textId="77777777" w:rsidR="001A0311" w:rsidRPr="00E352F5" w:rsidRDefault="001A0311" w:rsidP="001A0311">
      <w:r w:rsidRPr="00E352F5">
        <w:t>Каким должен быть доход по вкладам за 2024 год, чтобы не платить налог</w:t>
      </w:r>
    </w:p>
    <w:p w14:paraId="52C19061" w14:textId="77777777" w:rsidR="001A0311" w:rsidRPr="00E352F5" w:rsidRDefault="001A0311" w:rsidP="001A0311">
      <w:r w:rsidRPr="00E352F5">
        <w:t xml:space="preserve">По итогам 2024 года налогом будет облагаться доход от вкладов, превышающий 210 000 рублей. Лимит рассчитывается следующим образом: 1 млн умножается на максимальную ключевую ставку Центробанка, действовавшую в течение года на первое число каждого месяца. Максимальное значение ставки по итогам 2024 года составляет 21%. </w:t>
      </w:r>
    </w:p>
    <w:p w14:paraId="66CCB147" w14:textId="77777777" w:rsidR="001A0311" w:rsidRPr="00E352F5" w:rsidRDefault="001A0311" w:rsidP="001A0311">
      <w:r w:rsidRPr="00E352F5">
        <w:t xml:space="preserve">Таким образом, сумма дохода по вкладам, которая превышает 210 000 рублей, будет облагаться по ставке НДФЛ в 13% (с 2025 года к доходам свыше 2,4 млн рублей будет применяться ставка 15%, а свыше 5 млн рублей — 18%). Заплатить этот налог нужно будет до 1 декабря 2025 года. </w:t>
      </w:r>
    </w:p>
    <w:p w14:paraId="55B9DB0A" w14:textId="77777777" w:rsidR="001A0311" w:rsidRPr="00E352F5" w:rsidRDefault="001A0311" w:rsidP="001A0311">
      <w:r w:rsidRPr="00E352F5">
        <w:t>Если же доход по вкладам за 2024 год не будет превышать 210 000 рублей, платить налог не потребуется.</w:t>
      </w:r>
    </w:p>
    <w:p w14:paraId="5614FE33" w14:textId="77777777" w:rsidR="001A0311" w:rsidRPr="00E352F5" w:rsidRDefault="001A0311" w:rsidP="001A0311">
      <w:r w:rsidRPr="00E352F5">
        <w:t>Могут ли неработающие пенсионеры, заплатившие налог с дохода по вкладу, получить налоговый вычет</w:t>
      </w:r>
    </w:p>
    <w:p w14:paraId="7E68D61F" w14:textId="77777777" w:rsidR="001A0311" w:rsidRPr="00E352F5" w:rsidRDefault="001A0311" w:rsidP="001A0311">
      <w:r w:rsidRPr="00E352F5">
        <w:lastRenderedPageBreak/>
        <w:t xml:space="preserve">Неработающие пенсионеры, получившие налогооблагаемые доходы по вкладам, так же, как и все, имеют право на социальный, имущественный и инвестиционный налоговые вычеты. То есть они могут возместить расходы на фитнес, лечение, покупку квартиры, индивидуальный инвестиционный счет, а также на взносы в новую программу долгосрочных сбережений (ПДС), поясняют в НАПФ. </w:t>
      </w:r>
    </w:p>
    <w:p w14:paraId="16EB5D2C" w14:textId="77777777" w:rsidR="001A0311" w:rsidRPr="00E352F5" w:rsidRDefault="001A0311" w:rsidP="001A0311">
      <w:r w:rsidRPr="00E352F5">
        <w:t>Что такое программа долгосрочных сбережений</w:t>
      </w:r>
    </w:p>
    <w:p w14:paraId="5E6228D7" w14:textId="77777777" w:rsidR="001A0311" w:rsidRPr="00E352F5" w:rsidRDefault="001A0311" w:rsidP="001A0311">
      <w:r w:rsidRPr="00E352F5">
        <w:t>ПДС — это добровольный накопительно-сберегательный продукт с участием государства, который появился в 2024 году. По этой программе человек делает взносы для формирования капитала себе на пенсию или другие долгосрочные цели. Государство при этом софинансирует накопления участников ПДС первые десять лет.</w:t>
      </w:r>
    </w:p>
    <w:p w14:paraId="76C5A15C" w14:textId="77777777" w:rsidR="001A0311" w:rsidRPr="00E352F5" w:rsidRDefault="001A0311" w:rsidP="001A0311">
      <w:r w:rsidRPr="00E352F5">
        <w:t>Сумма сбережений до 2,8 млн рублей по ПДС застрахована. Также по программе предусмотрена возможность налогового вычета.</w:t>
      </w:r>
    </w:p>
    <w:p w14:paraId="16CC3DC9" w14:textId="77777777" w:rsidR="001A0311" w:rsidRPr="00E352F5" w:rsidRDefault="001A0311" w:rsidP="001A0311">
      <w:r w:rsidRPr="00E352F5">
        <w:t>Допустим, пенсионер заработал за 2024 год на вкладах в совокупности 270 000 рублей. Необлагаемая часть дохода, как отмечалось выше, составляет 210 000 рублей. Значит с дохода в размере 270 тысяч рублей платить налог в 2025 году придется.</w:t>
      </w:r>
    </w:p>
    <w:p w14:paraId="346B0922" w14:textId="77777777" w:rsidR="001A0311" w:rsidRPr="00E352F5" w:rsidRDefault="001A0311" w:rsidP="001A0311">
      <w:r w:rsidRPr="00E352F5">
        <w:t xml:space="preserve">Разница между необлагаемой суммой и фактически заработанной в этом случае — 60 000 рублей. Именно эта разница будет облагаться НДФЛ по ставке 13%. </w:t>
      </w:r>
    </w:p>
    <w:p w14:paraId="094A3146" w14:textId="77777777" w:rsidR="001A0311" w:rsidRPr="00E352F5" w:rsidRDefault="001A0311" w:rsidP="001A0311">
      <w:r w:rsidRPr="00E352F5">
        <w:t xml:space="preserve">Подобрать вклад или накопительный счет можно . </w:t>
      </w:r>
    </w:p>
    <w:p w14:paraId="7E510EB0" w14:textId="77777777" w:rsidR="001A0311" w:rsidRPr="00E352F5" w:rsidRDefault="001A0311" w:rsidP="001A0311">
      <w:r w:rsidRPr="00E352F5">
        <w:t>13% от 60 000 рублей составляет 7800 рублей — это и есть сумма налога в приведенном примере, когда доход по вкладам составил 270 000 рублей.</w:t>
      </w:r>
    </w:p>
    <w:p w14:paraId="06AD61FD" w14:textId="77777777" w:rsidR="001A0311" w:rsidRPr="00E352F5" w:rsidRDefault="001A0311" w:rsidP="001A0311">
      <w:r w:rsidRPr="00E352F5">
        <w:t>Если неработающий пенсионер оплатит в 2025 году НДФЛ с дохода по вкладу в размере 7800 рублей и при этом за год потратит, например, на лечение зубов и на взнос в ПДС 50 000 рублей, то он сможет вернуть в качестве налогового вычета сумму в размере 6500 рублей из ранее оплаченных налогов в размере 7800 рублей. Если же затраты составили 100 000 рублей, то он сможет вернуть не более 7800 рублей из ранее оплаченных в виде налога, поясняет Денисов.</w:t>
      </w:r>
    </w:p>
    <w:p w14:paraId="22987537" w14:textId="633B1D3C" w:rsidR="001A0311" w:rsidRPr="00E352F5" w:rsidRDefault="00953540" w:rsidP="001A0311">
      <w:hyperlink r:id="rId14" w:history="1">
        <w:r w:rsidR="001A0311" w:rsidRPr="00E352F5">
          <w:rPr>
            <w:rStyle w:val="a3"/>
          </w:rPr>
          <w:t>https://www.banki.ru/products/deposits/catalogue/1000000/overview/</w:t>
        </w:r>
      </w:hyperlink>
      <w:r w:rsidR="001A0311" w:rsidRPr="00E352F5">
        <w:t xml:space="preserve"> </w:t>
      </w:r>
    </w:p>
    <w:p w14:paraId="12C34CBE" w14:textId="77777777" w:rsidR="00217B1E" w:rsidRPr="00E352F5" w:rsidRDefault="00217B1E" w:rsidP="00217B1E">
      <w:pPr>
        <w:pStyle w:val="2"/>
      </w:pPr>
      <w:bookmarkStart w:id="52" w:name="_Toc228430312"/>
      <w:r w:rsidRPr="00E352F5">
        <w:t>Ваш Пенсионный Брокер, 29.04.2026, Срок для снятия денег по программе долгосрочных сбережений предложили увеличить</w:t>
      </w:r>
      <w:bookmarkEnd w:id="52"/>
    </w:p>
    <w:p w14:paraId="6963DF80" w14:textId="77777777" w:rsidR="00217B1E" w:rsidRPr="00E352F5" w:rsidRDefault="00217B1E" w:rsidP="00D03B36">
      <w:pPr>
        <w:pStyle w:val="3"/>
      </w:pPr>
      <w:bookmarkStart w:id="53" w:name="_Toc228430313"/>
      <w:r w:rsidRPr="00E352F5">
        <w:t>Срок, по истечении которого участники программы долгосрочных сбережений (ПДС) смогут снять средства государственного софинансирования без потерь, предложили увеличить с одного года до пяти лет. Соответствующий законопроект внесли в Госдуму 24 апреля глава Комитета Госдумы по финансовому рынку Анатолий Аксаков и его заместитель Аркадий Свистунов.</w:t>
      </w:r>
      <w:bookmarkEnd w:id="53"/>
    </w:p>
    <w:p w14:paraId="37822078" w14:textId="77777777" w:rsidR="00217B1E" w:rsidRPr="00E352F5" w:rsidRDefault="00217B1E" w:rsidP="00217B1E">
      <w:r w:rsidRPr="00E352F5">
        <w:t>Законопроект предусматривает внесение изменений в закон о негосударственных пенсионных фондах в части выплаты средств господдержки, поступивших по договору долгосрочных сбережений, если участник обращается за ними не раньше года, в котором истекает пятилетний срок с момента получения права на господдержку.</w:t>
      </w:r>
    </w:p>
    <w:p w14:paraId="162475CF" w14:textId="77777777" w:rsidR="00217B1E" w:rsidRPr="00E352F5" w:rsidRDefault="00217B1E" w:rsidP="00217B1E">
      <w:r w:rsidRPr="00E352F5">
        <w:t xml:space="preserve">При этом, если вкладчик заключал несколько договоров, расторгнутых с переводом выкупной суммы в другой фонд, то за точку отсчета предлагается брать самый ранний </w:t>
      </w:r>
      <w:r w:rsidRPr="00E352F5">
        <w:lastRenderedPageBreak/>
        <w:t>год, в который он впервые получил право на господдержку по данным договорам, включая текущий.</w:t>
      </w:r>
    </w:p>
    <w:p w14:paraId="0FC8545A" w14:textId="77777777" w:rsidR="00217B1E" w:rsidRPr="00E352F5" w:rsidRDefault="00217B1E" w:rsidP="00217B1E">
      <w:r w:rsidRPr="00E352F5">
        <w:t>Согласно законопроекту, единовременная выплата по договору долгосрочных сбережений по-прежнему будет начисляться в течение одного месяца со дня ее назначения в размере остатка средств на счете долгосрочных сбережений, но за исключением суммы, сформированной за счет дополнительных стимулирующих взносов, в случае несоблюдения условия о пятилетнем сроке для снятия средств.</w:t>
      </w:r>
    </w:p>
    <w:p w14:paraId="1358C57C" w14:textId="77777777" w:rsidR="00217B1E" w:rsidRPr="00E352F5" w:rsidRDefault="00217B1E" w:rsidP="00217B1E">
      <w:r w:rsidRPr="00E352F5">
        <w:t>Правопреемникам умершего участника программы предложили предоставить право на получение остатка средств, сформированного за счет дополнительных стимулирующих взносов, в случае, если смерть участника наступила после назначения ему пожизненных периодических выплат по договору долгосрочных сбережений, при определении размера которых не был учтен данный остаток.</w:t>
      </w:r>
    </w:p>
    <w:p w14:paraId="4F9CCFC8" w14:textId="20E5538B" w:rsidR="00217B1E" w:rsidRPr="00E352F5" w:rsidRDefault="00217B1E" w:rsidP="00217B1E">
      <w:r w:rsidRPr="00E352F5">
        <w:t xml:space="preserve">Ранее, 23 марта, зампред Комитета Госдумы по бюджету и налогам Каплан Панеш заявил </w:t>
      </w:r>
      <w:r w:rsidR="00E352F5">
        <w:t>«</w:t>
      </w:r>
      <w:r w:rsidRPr="00E352F5">
        <w:t>Парламентской газете</w:t>
      </w:r>
      <w:r w:rsidR="00E352F5">
        <w:t>»</w:t>
      </w:r>
      <w:r w:rsidRPr="00E352F5">
        <w:t>, что предложение Минфина увеличить срок, по истечении которого участники ПДС смогут забирать средства государственного софинансирования без потерь, с одного года до пяти лет вызвано тем, что сегодня ПДС стала использоваться не по целевому назначению. По сути, люди восприняли ПДС не как инструмент накопления на пенсию, образование детей или покупку жилья, а как краткосрочный вклад с быстрым бонусом от государства, отметил он.</w:t>
      </w:r>
    </w:p>
    <w:p w14:paraId="4DDC0C2A" w14:textId="77777777" w:rsidR="00217B1E" w:rsidRPr="00E352F5" w:rsidRDefault="00217B1E" w:rsidP="00217B1E">
      <w:r w:rsidRPr="00E352F5">
        <w:t>По его словам, предлагаемые нововведения касаются софинансирования со стороны государства. Как пояснил Панеш, если сегодня женщина старше 55 лет или мужчина старше 60 лет, заключив договор, вносят взносы и получают государственную добавку, они могут практически сразу же вывести все деньги, включая бюджетные. Согласно новым правилам, для сохранения государственного софинансирования нужно будет подождать пять лет с момента вступления в программу.</w:t>
      </w:r>
    </w:p>
    <w:p w14:paraId="0DCB7F4D" w14:textId="77777777" w:rsidR="00217B1E" w:rsidRPr="00E352F5" w:rsidRDefault="00217B1E" w:rsidP="00217B1E">
      <w:r w:rsidRPr="00E352F5">
        <w:t>ПДС призвана помочь россиянам в создании долгосрочных сбережения на различные нужды, в частности на дополнительный доход к пенсии, образование детей, покупку жилья и другие. Участие в программе добровольное. Для этого нужно заключить договор с негосударственным пенсионным фондом, который будет инвестировать внесенные средства для получения дохода.</w:t>
      </w:r>
    </w:p>
    <w:p w14:paraId="52DF70DB" w14:textId="77777777" w:rsidR="00217B1E" w:rsidRPr="00E352F5" w:rsidRDefault="00217B1E" w:rsidP="00217B1E">
      <w:r w:rsidRPr="00E352F5">
        <w:t>Выплаты осуществляются по истечении 15 лет с даты заключения договора, но женщины в возрасте от 55 лет и мужчины в возрасте от 60 могут снять средства досрочно практически в любой момент. Также можно снять их досрочно при особых жизненных обстоятельствах (дорогостоящее лечение, потеря кормильца).</w:t>
      </w:r>
    </w:p>
    <w:p w14:paraId="75CA024F" w14:textId="44E02EAB" w:rsidR="00111D7C" w:rsidRPr="00E352F5" w:rsidRDefault="00953540" w:rsidP="00217B1E">
      <w:hyperlink r:id="rId15" w:anchor="respond" w:history="1">
        <w:r w:rsidR="00217B1E" w:rsidRPr="00E352F5">
          <w:rPr>
            <w:rStyle w:val="a3"/>
          </w:rPr>
          <w:t>http://pbroker.ru/?p=82062#respond</w:t>
        </w:r>
      </w:hyperlink>
    </w:p>
    <w:p w14:paraId="598684FB" w14:textId="77777777" w:rsidR="00681810" w:rsidRPr="00E352F5" w:rsidRDefault="00681810" w:rsidP="00681810">
      <w:pPr>
        <w:pStyle w:val="2"/>
      </w:pPr>
      <w:bookmarkStart w:id="54" w:name="ф3"/>
      <w:bookmarkStart w:id="55" w:name="_Toc228430314"/>
      <w:bookmarkEnd w:id="54"/>
      <w:r w:rsidRPr="00E352F5">
        <w:lastRenderedPageBreak/>
        <w:t>ТАСС, 29.04.2026, В Запорожской области отметили рост спроса на программу долгосрочных сбережений</w:t>
      </w:r>
      <w:bookmarkEnd w:id="55"/>
    </w:p>
    <w:p w14:paraId="18A876A4" w14:textId="77777777" w:rsidR="00681810" w:rsidRPr="00E352F5" w:rsidRDefault="00681810" w:rsidP="00D03B36">
      <w:pPr>
        <w:pStyle w:val="3"/>
      </w:pPr>
      <w:bookmarkStart w:id="56" w:name="_Toc228430315"/>
      <w:r w:rsidRPr="00E352F5">
        <w:t>Жители Запорожской области заключили более 1 тыс. договоров по программе долгосрочных сбережений (ПДС) с начала года. Об этом сообщила исполняющая обязанности управляющего отделением Банка России по Запорожской области Ольга Будаковская.</w:t>
      </w:r>
      <w:bookmarkEnd w:id="56"/>
    </w:p>
    <w:p w14:paraId="11DC22CF" w14:textId="26C96B47" w:rsidR="00681810" w:rsidRPr="00E352F5" w:rsidRDefault="00E352F5" w:rsidP="00681810">
      <w:r>
        <w:t>«</w:t>
      </w:r>
      <w:r w:rsidR="00681810" w:rsidRPr="00E352F5">
        <w:t>В регионе спрос на ПДС заметно растет. Статистика говорит сама за себя: только за март жители региона заключили 503 договора - для сравнения за два предыдущих месяца суммарно было заключено 688 договоров</w:t>
      </w:r>
      <w:r>
        <w:t>»</w:t>
      </w:r>
      <w:r w:rsidR="00681810" w:rsidRPr="00E352F5">
        <w:t>, - сказала Будаковская.</w:t>
      </w:r>
    </w:p>
    <w:p w14:paraId="45301FA3" w14:textId="77777777" w:rsidR="00681810" w:rsidRPr="00E352F5" w:rsidRDefault="00681810" w:rsidP="00681810">
      <w:r w:rsidRPr="00E352F5">
        <w:t>По ее словам, объем взносов составил 34 млн рублей. Она отметила, что растут и объемы финансирования. За три месяца 2026 года на счета поступило 46 млн рублей. Эта сумма включает как взносы новых участников, вступивших в программу в 2026 году, так и платежи по договорам, заключенным в 2024-2025 годах, пояснила собеседница агентства.</w:t>
      </w:r>
    </w:p>
    <w:p w14:paraId="623A9225" w14:textId="77777777" w:rsidR="00681810" w:rsidRPr="00E352F5" w:rsidRDefault="00681810" w:rsidP="00681810">
      <w:r w:rsidRPr="00E352F5">
        <w:t>Всего с начала действия программы жители региона заключили 4 861 договор с вложениями в размере 132 млн рублей, заключила Будаковская.</w:t>
      </w:r>
    </w:p>
    <w:p w14:paraId="7C057ECA" w14:textId="77777777" w:rsidR="00681810" w:rsidRPr="00E352F5" w:rsidRDefault="00681810" w:rsidP="00681810">
      <w:r w:rsidRPr="00E352F5">
        <w:t xml:space="preserve">В ЦБ напомнили, что по ПДС софинансирование от государства составляет до 36 тыс. рублей в год в течение 10 лет. Страхование государством взносов и доходов по договорам - в размере до 2,8 млн рублей. Можно перевести пенсионные накопления в ПДС. При этом участник может выбрать размер и периодичности взносов. Договор также предусматривает возможность получения налоговых бонусов: возврат уплаченного с заработка НДФЛ и освобождение от уплаты налога на доход, полученный от участия в ПДС. Сбережения можно забрать через 15 лет после заключения договора, либо с 55 лет для женщин и с 60 лет для мужчин. В случае особой жизненной ситуации - дорогостоящее лечение или потеря кормильца - можно забрать средства досрочно. </w:t>
      </w:r>
    </w:p>
    <w:p w14:paraId="6307EF47" w14:textId="72ED1855" w:rsidR="00681810" w:rsidRPr="00E352F5" w:rsidRDefault="00953540" w:rsidP="00681810">
      <w:hyperlink r:id="rId16" w:history="1">
        <w:r w:rsidR="00681810" w:rsidRPr="00E352F5">
          <w:rPr>
            <w:rStyle w:val="a3"/>
          </w:rPr>
          <w:t>https://tass.ru/obschestvo/27254777</w:t>
        </w:r>
      </w:hyperlink>
      <w:r w:rsidR="00681810" w:rsidRPr="00E352F5">
        <w:t xml:space="preserve"> </w:t>
      </w:r>
    </w:p>
    <w:p w14:paraId="1321AC12" w14:textId="77777777" w:rsidR="00BF6577" w:rsidRPr="00E352F5" w:rsidRDefault="00BF6577" w:rsidP="00BF6577">
      <w:pPr>
        <w:pStyle w:val="2"/>
      </w:pPr>
      <w:bookmarkStart w:id="57" w:name="_Toc228430316"/>
      <w:r w:rsidRPr="00E352F5">
        <w:t>Business FM Уфа, 29.04.2026, Депозиты теряют в доходности</w:t>
      </w:r>
      <w:bookmarkEnd w:id="57"/>
    </w:p>
    <w:p w14:paraId="0DD2F4C0" w14:textId="77777777" w:rsidR="00BF6577" w:rsidRPr="00E352F5" w:rsidRDefault="00BF6577" w:rsidP="00D03B36">
      <w:pPr>
        <w:pStyle w:val="3"/>
      </w:pPr>
      <w:bookmarkStart w:id="58" w:name="_Toc228430317"/>
      <w:r w:rsidRPr="00E352F5">
        <w:t>Со снижением ключевой ставки депозиты теряют в доходности, и в качестве альтернативы жители Башкортостана все чаще рассматривают программу долгосрочных сбережений и индивидуальные инвестсчета. Эти инструменты доступны всем и имеют ряд госгарантий. Рассказывает управляющий Отделением Башкортостан Банка России Марат Кашапов.</w:t>
      </w:r>
      <w:bookmarkEnd w:id="58"/>
    </w:p>
    <w:p w14:paraId="710424CA" w14:textId="77777777" w:rsidR="00BF6577" w:rsidRPr="00E352F5" w:rsidRDefault="00BF6577" w:rsidP="00BF6577">
      <w:r w:rsidRPr="00E352F5">
        <w:t>За первый квартал жители республики заключили 49 тысяч договоров по программе долгосрочных сбережений. По числу новых участников Башкортостан на 5 месте в стране. Взносы по этим договорам превысили 920 миллионов рублей.</w:t>
      </w:r>
    </w:p>
    <w:p w14:paraId="47045EAE" w14:textId="77777777" w:rsidR="00BF6577" w:rsidRPr="00E352F5" w:rsidRDefault="00BF6577" w:rsidP="00BF6577">
      <w:r w:rsidRPr="00E352F5">
        <w:t>Всего с 2024 года, когда начала действовать ПДС, жители региона оформили 365 тысяч договоров и внесли более 20 миллиардов рублей.</w:t>
      </w:r>
    </w:p>
    <w:p w14:paraId="0DB11873" w14:textId="77777777" w:rsidR="00BF6577" w:rsidRPr="00E352F5" w:rsidRDefault="00BF6577" w:rsidP="00BF6577">
      <w:r w:rsidRPr="00E352F5">
        <w:t>Эта программа пользуется спросом у граждан из‑за выгодных условий. Государство софинансирует личные взносы участников, можно ежегодно получать налоговый вычет и досрочно снять средства при потере кормильца или для оплаты дорогостоящего лечения.</w:t>
      </w:r>
    </w:p>
    <w:p w14:paraId="5E03A215" w14:textId="77777777" w:rsidR="00BF6577" w:rsidRPr="00E352F5" w:rsidRDefault="00BF6577" w:rsidP="00BF6577">
      <w:r w:rsidRPr="00E352F5">
        <w:lastRenderedPageBreak/>
        <w:t>Кроме того, средства ПДС застрахованы государством в пределах 2 млн 800 тысяч рублей – это вдвое выше, чем банковские вклады.</w:t>
      </w:r>
    </w:p>
    <w:p w14:paraId="4C6DE335" w14:textId="77777777" w:rsidR="00BF6577" w:rsidRPr="00E352F5" w:rsidRDefault="00BF6577" w:rsidP="00BF6577">
      <w:r w:rsidRPr="00E352F5">
        <w:t>Отмечу, что с этого года застрахованы также средства на индивидуальных инвестиционных счетах третьего типа. Максимальный размер возмещения по ним составляет 1 млн 400 тыс. рублей, как и по депозитам.</w:t>
      </w:r>
    </w:p>
    <w:p w14:paraId="2EB25174" w14:textId="77777777" w:rsidR="00BF6577" w:rsidRPr="00E352F5" w:rsidRDefault="00BF6577" w:rsidP="00BF6577">
      <w:r w:rsidRPr="00E352F5">
        <w:t>Получить возмещение могут клиенты тех компаний, которые отчисляют взносы в специально созданный Фонд гарантирования ИИС. Брокеры, доверительные управляющие и управляющие компании ПИФов обязаны сообщать инвесторам, участвуют ли в системе страхования.</w:t>
      </w:r>
    </w:p>
    <w:p w14:paraId="09EBA9E2" w14:textId="77777777" w:rsidR="00BF6577" w:rsidRPr="00E352F5" w:rsidRDefault="00BF6577" w:rsidP="00BF6577">
      <w:r w:rsidRPr="00E352F5">
        <w:t>Сейчас у жителей Башкортостана около 200 тысяч индивидуальных инвестсчетов. Здесь мы на 7-м месте в стране. Объем активов на этих счетах - почти 16 млрд рублей.</w:t>
      </w:r>
    </w:p>
    <w:p w14:paraId="30E0F54E" w14:textId="77777777" w:rsidR="00BF6577" w:rsidRPr="00E352F5" w:rsidRDefault="00BF6577" w:rsidP="00BF6577">
      <w:r w:rsidRPr="00E352F5">
        <w:t>Долгосрочные источники финансирования экономики сегодня в приоритете. Банк России и Правительство страны работают над расширением линейки таких инструментов и повышением их привлекательности для инвесторов. Программа долгосрочных сбережений и индивидуальные инвестсчета с их массовой доступностью, налоговыми бонусами и страхованием средств – тому подтверждение.</w:t>
      </w:r>
    </w:p>
    <w:p w14:paraId="04CF0F29" w14:textId="661B66D7" w:rsidR="00BF6577" w:rsidRPr="00E352F5" w:rsidRDefault="00953540" w:rsidP="00BF6577">
      <w:hyperlink r:id="rId17" w:history="1">
        <w:r w:rsidR="00BF6577" w:rsidRPr="00E352F5">
          <w:rPr>
            <w:rStyle w:val="a3"/>
          </w:rPr>
          <w:t>https://ufa.bfm.ru/news/68380</w:t>
        </w:r>
      </w:hyperlink>
      <w:r w:rsidR="00BF6577" w:rsidRPr="00E352F5">
        <w:t xml:space="preserve"> </w:t>
      </w:r>
    </w:p>
    <w:p w14:paraId="1B74EF74" w14:textId="77777777" w:rsidR="004E62DC" w:rsidRPr="00E352F5" w:rsidRDefault="004E62DC" w:rsidP="004E62DC">
      <w:pPr>
        <w:pStyle w:val="2"/>
      </w:pPr>
      <w:bookmarkStart w:id="59" w:name="_Toc228430318"/>
      <w:r w:rsidRPr="00E352F5">
        <w:t>cbr.ru, 29.04.2026, В 2026 году к ПДС присоединились 49 тысяч жителей Башкортостана</w:t>
      </w:r>
      <w:bookmarkEnd w:id="59"/>
    </w:p>
    <w:p w14:paraId="7012FC78" w14:textId="77777777" w:rsidR="004E62DC" w:rsidRPr="00E352F5" w:rsidRDefault="004E62DC" w:rsidP="00D03B36">
      <w:pPr>
        <w:pStyle w:val="3"/>
      </w:pPr>
      <w:bookmarkStart w:id="60" w:name="_Toc228430319"/>
      <w:r w:rsidRPr="00E352F5">
        <w:t>За первый квартал жители республики заключили почти 49 тысяч договоров по программе долгосрочных сбережений (ПДС). В негосударственные пенсионные фонды (НПФ) перечислено 924 млн рублей взносов.</w:t>
      </w:r>
      <w:bookmarkEnd w:id="60"/>
    </w:p>
    <w:p w14:paraId="236C84CD" w14:textId="77777777" w:rsidR="004E62DC" w:rsidRPr="00E352F5" w:rsidRDefault="004E62DC" w:rsidP="004E62DC">
      <w:r w:rsidRPr="00E352F5">
        <w:t>Всего с 2024 года, с начала действия ПДС, жители региона оформили более 364 тыс. договоров и внесли 20,5 млрд рублей.</w:t>
      </w:r>
    </w:p>
    <w:p w14:paraId="152F7408" w14:textId="1473D52A" w:rsidR="004E62DC" w:rsidRPr="00E352F5" w:rsidRDefault="00E352F5" w:rsidP="004E62DC">
      <w:r>
        <w:t>«</w:t>
      </w:r>
      <w:r w:rsidR="004E62DC" w:rsidRPr="00E352F5">
        <w:t>Программа долгосрочных сбережений пользуется спросом у граждан из‑за выгодных условий. Государство софинансирует личные взносы участников, можно ежегодно получать налоговый вычет и досрочно снять средства при потере кормильца или для оплаты дорогостоящего лечения</w:t>
      </w:r>
      <w:r>
        <w:t>»</w:t>
      </w:r>
      <w:r w:rsidR="004E62DC" w:rsidRPr="00E352F5">
        <w:t>, – отметил управляющий Отделением Башкортостан Банка России Марат Кашапов.</w:t>
      </w:r>
    </w:p>
    <w:p w14:paraId="58831C4A" w14:textId="77777777" w:rsidR="004E62DC" w:rsidRPr="00E352F5" w:rsidRDefault="004E62DC" w:rsidP="004E62DC">
      <w:r w:rsidRPr="00E352F5">
        <w:t>Также в числе преимуществ программы – доступный порог входа: бюджетное софинансирование начинается при сумме взносов от двух тысяч рублей в год. Кроме того, средства ПДС застрахованы государством в пределах 2,8 млн рублей, что вдвое выше суммы страхования банковских вкладов.</w:t>
      </w:r>
    </w:p>
    <w:p w14:paraId="38E1245E" w14:textId="77777777" w:rsidR="004E62DC" w:rsidRPr="00E352F5" w:rsidRDefault="004E62DC" w:rsidP="004E62DC">
      <w:r w:rsidRPr="00E352F5">
        <w:t>Для участия в программе надо заключить договор с негосударственным пенсионным фондом – очно, на сайте НПФ или через Госуслуги. Оформить ПДС можно в 29 из 32 негосударственных пенсионных фондов страны.</w:t>
      </w:r>
    </w:p>
    <w:p w14:paraId="364579B0" w14:textId="3A87CC7B" w:rsidR="004E62DC" w:rsidRPr="00E352F5" w:rsidRDefault="00953540" w:rsidP="004E62DC">
      <w:hyperlink r:id="rId18" w:history="1">
        <w:r w:rsidR="004E62DC" w:rsidRPr="00E352F5">
          <w:rPr>
            <w:rStyle w:val="a3"/>
          </w:rPr>
          <w:t>https://www.cbr.ru/press/regevent/?id=66179</w:t>
        </w:r>
      </w:hyperlink>
      <w:r w:rsidR="004E62DC" w:rsidRPr="00E352F5">
        <w:t xml:space="preserve"> </w:t>
      </w:r>
    </w:p>
    <w:p w14:paraId="26FE648E" w14:textId="77777777" w:rsidR="00043929" w:rsidRPr="00E352F5" w:rsidRDefault="00043929" w:rsidP="00043929">
      <w:pPr>
        <w:pStyle w:val="2"/>
      </w:pPr>
      <w:bookmarkStart w:id="61" w:name="ф4"/>
      <w:bookmarkStart w:id="62" w:name="_Toc228430320"/>
      <w:bookmarkEnd w:id="61"/>
      <w:r w:rsidRPr="00E352F5">
        <w:lastRenderedPageBreak/>
        <w:t>Стерлеград, 29.04.2026, Почти 49 тысяч жителей Башкортостана присоединились к ПДС в 2026 году</w:t>
      </w:r>
      <w:bookmarkEnd w:id="62"/>
    </w:p>
    <w:p w14:paraId="0864628C" w14:textId="77777777" w:rsidR="00043929" w:rsidRPr="00E352F5" w:rsidRDefault="00043929" w:rsidP="00D03B36">
      <w:pPr>
        <w:pStyle w:val="3"/>
      </w:pPr>
      <w:bookmarkStart w:id="63" w:name="_Toc228430321"/>
      <w:r w:rsidRPr="00E352F5">
        <w:t>В 1 квартале 2026 года жители Башкортостана заключили почти 49 тыс. договоров по программе долгосрочных сбережений. Об этом сообщили в пресс-службе Отделения — Национального банка по Республике Башкортостан Банка России.</w:t>
      </w:r>
      <w:bookmarkEnd w:id="63"/>
    </w:p>
    <w:p w14:paraId="0E2548DD" w14:textId="77777777" w:rsidR="00043929" w:rsidRPr="00E352F5" w:rsidRDefault="00043929" w:rsidP="00043929">
      <w:r w:rsidRPr="00E352F5">
        <w:t>По данным регулятора, за этот период участники программы перечислили в негосударственные пенсионные фонды 924 млн рублей взносов. Всего с 2024 года, когда программа начала действовать, жители региона оформили более 364 тыс. договоров и внесли 20,5 млрд рублей.</w:t>
      </w:r>
    </w:p>
    <w:p w14:paraId="4768FC02" w14:textId="7080B237" w:rsidR="00043929" w:rsidRPr="00E352F5" w:rsidRDefault="00E352F5" w:rsidP="00043929">
      <w:r>
        <w:t>«</w:t>
      </w:r>
      <w:r w:rsidR="00043929" w:rsidRPr="00E352F5">
        <w:t>Программа долгосрочных сбережений пользуется спросом у граждан из-за выгодных условий. Государство софинансирует личные взносы участников, можно ежегодно получать налоговый вычет и досрочно снять средства при потере кормильца или для оплаты дорогостоящего лечения</w:t>
      </w:r>
      <w:r>
        <w:t>»</w:t>
      </w:r>
      <w:r w:rsidR="00043929" w:rsidRPr="00E352F5">
        <w:t>, — отметил управляющий Отделением Башкортостан Банка России Марат Кашапов.</w:t>
      </w:r>
    </w:p>
    <w:p w14:paraId="2198BBA2" w14:textId="77777777" w:rsidR="00043929" w:rsidRPr="00E352F5" w:rsidRDefault="00043929" w:rsidP="00043929">
      <w:r w:rsidRPr="00E352F5">
        <w:t>В Банке России также напомнили, что бюджетное софинансирование по программе начинается при сумме взносов от 2 тыс. рублей в год. Средства участников ПДС застрахованы государством в пределах 2,8 млн рублей, что вдвое превышает лимит страхового возмещения по банковским вкладам.</w:t>
      </w:r>
    </w:p>
    <w:p w14:paraId="7B6306B2" w14:textId="77777777" w:rsidR="00043929" w:rsidRPr="00E352F5" w:rsidRDefault="00043929" w:rsidP="00043929">
      <w:r w:rsidRPr="00E352F5">
        <w:t>Чтобы присоединиться к программе, необходимо заключить договор с негосударственным пенсионным фондом. Это можно сделать очно, на сайте фонда или через портал Госуслуг. По данным Банка России, оформить договор ПДС можно в 29 из 32 негосударственных пенсионных фондов страны.</w:t>
      </w:r>
    </w:p>
    <w:p w14:paraId="64F68AA7" w14:textId="7C7D1771" w:rsidR="009E152A" w:rsidRPr="00E352F5" w:rsidRDefault="00953540" w:rsidP="00043929">
      <w:hyperlink r:id="rId19" w:history="1">
        <w:r w:rsidR="00043929" w:rsidRPr="00E352F5">
          <w:rPr>
            <w:rStyle w:val="a3"/>
          </w:rPr>
          <w:t>https://sterlegrad.ru/economy/218422-pochti-49-tysyach-zhiteley-bashkortostana-prisoedinilis-k-pds-v-2026-godu.html</w:t>
        </w:r>
      </w:hyperlink>
    </w:p>
    <w:p w14:paraId="29D34A21" w14:textId="77777777" w:rsidR="00A0575A" w:rsidRPr="00E352F5" w:rsidRDefault="00A0575A" w:rsidP="00A0575A">
      <w:pPr>
        <w:pStyle w:val="2"/>
      </w:pPr>
      <w:bookmarkStart w:id="64" w:name="ф5"/>
      <w:bookmarkStart w:id="65" w:name="_Toc228430322"/>
      <w:bookmarkEnd w:id="64"/>
      <w:r w:rsidRPr="00E352F5">
        <w:t>cbr.ru, 29.04.2026, Жители Ингушетии заключили 15 тысяч договоров по ПДС</w:t>
      </w:r>
      <w:bookmarkEnd w:id="65"/>
    </w:p>
    <w:p w14:paraId="29CFA8CF" w14:textId="77777777" w:rsidR="00A0575A" w:rsidRPr="00E352F5" w:rsidRDefault="00A0575A" w:rsidP="00D03B36">
      <w:pPr>
        <w:pStyle w:val="3"/>
      </w:pPr>
      <w:bookmarkStart w:id="66" w:name="_Toc228430323"/>
      <w:r w:rsidRPr="00E352F5">
        <w:t>По данным на 1 апреля 2026 года, жители Ингушетии оформили 15 206 договоров Программы долгосрочных сбережений (ПДС). Общий объем поступивших средств – с учетом взносов граждан и софинансирования государства – превысил 153,7 млн рублей.</w:t>
      </w:r>
      <w:bookmarkEnd w:id="66"/>
    </w:p>
    <w:p w14:paraId="1E8BD85B" w14:textId="51BC1DAE" w:rsidR="00A0575A" w:rsidRPr="00E352F5" w:rsidRDefault="00A0575A" w:rsidP="00A0575A">
      <w:r w:rsidRPr="00E352F5">
        <w:t xml:space="preserve">Программа доступна всем россиянам старше 18 лет с 1 января 2024 года. Ее главная цель – помочь человеку сформировать финансовую </w:t>
      </w:r>
      <w:r w:rsidR="00E352F5">
        <w:t>«</w:t>
      </w:r>
      <w:r w:rsidRPr="00E352F5">
        <w:t>подушку</w:t>
      </w:r>
      <w:r w:rsidR="00E352F5">
        <w:t>»</w:t>
      </w:r>
      <w:r w:rsidRPr="00E352F5">
        <w:t xml:space="preserve"> к пенсии или получить деньги в сложной жизненной ситуации.</w:t>
      </w:r>
    </w:p>
    <w:p w14:paraId="75F7D5A6" w14:textId="77777777" w:rsidR="00A0575A" w:rsidRPr="00E352F5" w:rsidRDefault="00A0575A" w:rsidP="00A0575A">
      <w:r w:rsidRPr="00E352F5">
        <w:t>Для участия необходимо заключить договор c негосударственным пенсионным фондом, который является оператором Программы. Вносить средства можно в удобном режиме – без строгого графика. НПФ инвестирует накопления, чтобы защитить их от инфляции и приумножить. Если ежегодно перечислять на счет не менее 2 тысяч рублей, государство добавляет софинансирование – до 36 тысяч рублей в год на протяжении 10 лет.</w:t>
      </w:r>
    </w:p>
    <w:p w14:paraId="3FCC4328" w14:textId="77777777" w:rsidR="00A0575A" w:rsidRPr="00E352F5" w:rsidRDefault="00A0575A" w:rsidP="00A0575A">
      <w:r w:rsidRPr="00E352F5">
        <w:lastRenderedPageBreak/>
        <w:t>Динамика в первом квартале 2026 года особенно заметна. С января по март жители Ингушетии заключили почти 2,2 тысячи новых договоров, а объем поступлений (с учетом софинансирования) превысил 36 млн рублей.</w:t>
      </w:r>
    </w:p>
    <w:p w14:paraId="1A392721" w14:textId="3D59B12D" w:rsidR="00A0575A" w:rsidRPr="00E352F5" w:rsidRDefault="00E352F5" w:rsidP="00A0575A">
      <w:r>
        <w:t>«</w:t>
      </w:r>
      <w:r w:rsidR="00A0575A" w:rsidRPr="00E352F5">
        <w:t>Программа долгосрочных сбережений дает сразу несколько выгод. Во‑первых, государство помогает копить – до 36 тысяч рублей ежегодно. Во‑вторых, участники, которые платят НДФЛ, могут вернуть до 52 тысяч рублей в виде налогового вычета. В‑третьих, сбережения застрахованы на сумму до 2,8 млн рублей – так же, как и банковские вклады. И важный ориентир: по данным Банка России, доходность размещения средств в НПФ стабильно превышает инфляцию и составляет около 20% годовых</w:t>
      </w:r>
      <w:r>
        <w:t>»</w:t>
      </w:r>
      <w:r w:rsidR="00A0575A" w:rsidRPr="00E352F5">
        <w:t>, – прокомментировал и.о. управляющего Отделением Банка России по Ингушетии Вадим Зайцев.</w:t>
      </w:r>
    </w:p>
    <w:p w14:paraId="1D9EEF69" w14:textId="77777777" w:rsidR="00A0575A" w:rsidRPr="00E352F5" w:rsidRDefault="00A0575A" w:rsidP="00A0575A">
      <w:r w:rsidRPr="00E352F5">
        <w:t>Использовать накопления можно будет через 15 лет или после достижения возраста 55 лет для женщин и 60 лет для мужчин. Досрочное получение денег без потери государственного софинансирования и налоговых льгот допускается в двух случаях: при потере кормильца или если средства потребовались на дорогостоящее лечение.</w:t>
      </w:r>
    </w:p>
    <w:p w14:paraId="4E213403" w14:textId="5726C912" w:rsidR="00A0575A" w:rsidRPr="00E352F5" w:rsidRDefault="00953540" w:rsidP="00A0575A">
      <w:hyperlink r:id="rId20" w:history="1">
        <w:r w:rsidR="00A0575A" w:rsidRPr="00E352F5">
          <w:rPr>
            <w:rStyle w:val="a3"/>
          </w:rPr>
          <w:t>https://www.cbr.ru/press/regevent/?id=66187</w:t>
        </w:r>
      </w:hyperlink>
      <w:r w:rsidR="00A0575A" w:rsidRPr="00E352F5">
        <w:t xml:space="preserve"> </w:t>
      </w:r>
    </w:p>
    <w:p w14:paraId="59ACB61C" w14:textId="77777777" w:rsidR="00BF6577" w:rsidRPr="00E352F5" w:rsidRDefault="00BF6577" w:rsidP="00BF6577">
      <w:pPr>
        <w:pStyle w:val="2"/>
      </w:pPr>
      <w:bookmarkStart w:id="67" w:name="_Toc228430324"/>
      <w:r w:rsidRPr="00E352F5">
        <w:t>РИА Томск, 29.04.2026, Томичи могут открыть вклад в ПСБ под 30% годовых при участии в ПДС</w:t>
      </w:r>
      <w:bookmarkEnd w:id="67"/>
    </w:p>
    <w:p w14:paraId="51D346A2" w14:textId="77777777" w:rsidR="00BF6577" w:rsidRPr="00E352F5" w:rsidRDefault="00BF6577" w:rsidP="00D03B36">
      <w:pPr>
        <w:pStyle w:val="3"/>
      </w:pPr>
      <w:bookmarkStart w:id="68" w:name="_Toc228430325"/>
      <w:r w:rsidRPr="00E352F5">
        <w:t>ПСБ предлагает томичам открыть вклад со ставкой до 30% годовых за участие в программе долгосрочных сбережений (ПДС) негосударственного пенсионного фонда (НПФ) ПСБ; выгодные условия действуют до 24 мая, сообщила в среду пресс-служба банка.</w:t>
      </w:r>
      <w:bookmarkEnd w:id="68"/>
    </w:p>
    <w:p w14:paraId="3149955C" w14:textId="541D8391" w:rsidR="00BF6577" w:rsidRPr="00E352F5" w:rsidRDefault="00E352F5" w:rsidP="00BF6577">
      <w:r>
        <w:t>«</w:t>
      </w:r>
      <w:r w:rsidR="00BF6577" w:rsidRPr="00E352F5">
        <w:t xml:space="preserve">ПСБ повысил ставку до 30% годовых по срочному комбинированному вкладу </w:t>
      </w:r>
      <w:r>
        <w:t>«</w:t>
      </w:r>
      <w:r w:rsidR="00BF6577" w:rsidRPr="00E352F5">
        <w:t>Ставка на будущее</w:t>
      </w:r>
      <w:r>
        <w:t>»</w:t>
      </w:r>
      <w:r w:rsidR="00BF6577" w:rsidRPr="00E352F5">
        <w:t xml:space="preserve">*. Открыть вклад с новыми условиями можно до 24 мая 2026 года включительно. Максимальная ставка предлагается при открытии вклада </w:t>
      </w:r>
      <w:r>
        <w:t>«</w:t>
      </w:r>
      <w:r w:rsidR="00BF6577" w:rsidRPr="00E352F5">
        <w:t>Ставка на будущее</w:t>
      </w:r>
      <w:r>
        <w:t>»</w:t>
      </w:r>
      <w:r w:rsidR="00BF6577" w:rsidRPr="00E352F5">
        <w:t xml:space="preserve"> сроком на один месяц при условии подключения программы долгосрочных сбережений (ПДС*) от НПФ ПСБ</w:t>
      </w:r>
      <w:r>
        <w:t>»</w:t>
      </w:r>
      <w:r w:rsidR="00BF6577" w:rsidRPr="00E352F5">
        <w:t>, – говорится в сообщении.</w:t>
      </w:r>
    </w:p>
    <w:p w14:paraId="6EF3C276" w14:textId="7978A5D2" w:rsidR="00BF6577" w:rsidRPr="00E352F5" w:rsidRDefault="00BF6577" w:rsidP="00BF6577">
      <w:r w:rsidRPr="00E352F5">
        <w:t xml:space="preserve">Уточняется, что минимальные суммы депозита </w:t>
      </w:r>
      <w:r w:rsidR="00E352F5">
        <w:t>«</w:t>
      </w:r>
      <w:r w:rsidRPr="00E352F5">
        <w:t>Ставка на будущее</w:t>
      </w:r>
      <w:r w:rsidR="00E352F5">
        <w:t>»</w:t>
      </w:r>
      <w:r w:rsidRPr="00E352F5">
        <w:t xml:space="preserve"> и взноса в ПДС – по 30 тысяч рублей. При открытии вклада на два месяца ставка составит 25%, а на три месяца – 20%. Депозит и участие в программе долгосрочных сбережений можно оформить как в офисах банка, так и онлайн.</w:t>
      </w:r>
    </w:p>
    <w:p w14:paraId="1878131E" w14:textId="4A450DA9" w:rsidR="00BF6577" w:rsidRPr="00E352F5" w:rsidRDefault="00E352F5" w:rsidP="00BF6577">
      <w:r>
        <w:t>«</w:t>
      </w:r>
      <w:r w:rsidR="00BF6577" w:rsidRPr="00E352F5">
        <w:t xml:space="preserve">Мы видим устойчивый интерес жителей Томска к инструментам с повышенной доходностью, особенно если они сочетаются с возможностью формировать долгосрочные накопления. Комбинированный вклад </w:t>
      </w:r>
      <w:r>
        <w:t>«</w:t>
      </w:r>
      <w:r w:rsidR="00BF6577" w:rsidRPr="00E352F5">
        <w:t>Ставка на будущее</w:t>
      </w:r>
      <w:r>
        <w:t>»</w:t>
      </w:r>
      <w:r w:rsidR="00BF6577" w:rsidRPr="00E352F5">
        <w:t xml:space="preserve"> позволяет не только получить привлекательную ставку в краткосрочной перспективе, но и начать системно формировать финансовую подушку</w:t>
      </w:r>
      <w:r>
        <w:t>»</w:t>
      </w:r>
      <w:r w:rsidR="00BF6577" w:rsidRPr="00E352F5">
        <w:t>, – цитируется заместитель регионального директора офиса ПСБ Вадим Бакач.</w:t>
      </w:r>
    </w:p>
    <w:p w14:paraId="51822F41" w14:textId="6915224F" w:rsidR="00BF6577" w:rsidRPr="00E352F5" w:rsidRDefault="00BF6577" w:rsidP="00BF6577">
      <w:r w:rsidRPr="00E352F5">
        <w:t>*</w:t>
      </w:r>
      <w:r w:rsidR="00E352F5">
        <w:t>»</w:t>
      </w:r>
      <w:r w:rsidRPr="00E352F5">
        <w:t>Ставка на будущее</w:t>
      </w:r>
      <w:r w:rsidR="00E352F5">
        <w:t>»</w:t>
      </w:r>
      <w:r w:rsidRPr="00E352F5">
        <w:t xml:space="preserve"> – вклад для физических лиц, в рублях.  Минимальная сумма вклада 30 000 руб. Открытие вклада возможно в период с 1 апреля 2026 г. по 24 мая 2026 г. (включительно). Открытие вклада в подразделениях ПАО </w:t>
      </w:r>
      <w:r w:rsidR="00E352F5">
        <w:t>«</w:t>
      </w:r>
      <w:r w:rsidRPr="00E352F5">
        <w:t>Банк ПСБ</w:t>
      </w:r>
      <w:r w:rsidR="00E352F5">
        <w:t>»</w:t>
      </w:r>
      <w:r w:rsidRPr="00E352F5">
        <w:t xml:space="preserve"> (далее – Банк) возможно физическими лицами – гражданами РФ (далее – клиент) при наличии у клиента действующего договора комплексного банковского обслуживания физических </w:t>
      </w:r>
      <w:r w:rsidRPr="00E352F5">
        <w:lastRenderedPageBreak/>
        <w:t xml:space="preserve">лиц, заключенного с Банком. Срок вклада 32, 61 или 91 день. Для участников программы долгосрочных сбережений НПФ ПСБ. Непополняемый. Пролонгация – не более 3 раз на условиях вклада </w:t>
      </w:r>
      <w:r w:rsidR="00E352F5">
        <w:t>«</w:t>
      </w:r>
      <w:r w:rsidRPr="00E352F5">
        <w:t>Моя выгода</w:t>
      </w:r>
      <w:r w:rsidR="00E352F5">
        <w:t>»</w:t>
      </w:r>
      <w:r w:rsidRPr="00E352F5">
        <w:t>. Максимальная сумма – не выше суммы первого взноса в ПДС. В случае расторжения договора долгосрочного страхования (ДДС), учитываемого при открытии вклада, в течение 14 календарных дней после даты заключения ДДС, процентная ставка по вкладу будет снижена до 0,01% годовых в дату поступления в Банк информации о расторжении ДДС и будет применяться при начислении процентов по вкладу со дня, следующего за днем зачисления первоначальной суммы вклада на счет вклада. Выплата процентов в конце срока вклада на депозитный счет по учету вклада. Годовая процентная ставка (в %) (минимальная гарантированная ставка): 32 дня - 30%, 61 день - 25%, 91 день - 20%.</w:t>
      </w:r>
    </w:p>
    <w:p w14:paraId="0A5BA3CA" w14:textId="77777777" w:rsidR="00BF6577" w:rsidRPr="00E352F5" w:rsidRDefault="00BF6577" w:rsidP="00BF6577">
      <w:r w:rsidRPr="00E352F5">
        <w:t>*Программа долгосрочных сбережений (ПДС) — это добровольный сберегательный инструмент с поддержкой от государства. Присоединиться к программе может любой гражданин России, которому исполнилось 18 лет; минимальный срок участия в программе — 15 лет или до достижения 55 лет женщинами и 60 лет мужчинами; операторами программы являются негосударственные пенсионные фонды (НПФ), которые в свою очередь обеспечивают сохранность и доходность сбережений и осуществляют выплаты этих сбережений; сбережения участников ПДС защищены государством и застрахованы АСВ на сумму до 2,8 млн рублей включая инвестиционный доход. Отдельная гарантия действует для суммы переведенных в программу (ПДС) пенсионных накоплений и полученных от государства денег, а также инвестиционного дохода на эти средства соответственно; государство обязуется софинансировать взносы участников ПДС в течение десяти лет, но не более 36 тыс. рублей в год. Таким образом, максимальный размер господдержки может составить 360 тыс. рублей. Объем софинансирования зависит от дохода и размеров взносов участника программы. С 2025 года россияне смогут возвращать до 88 тыс. рублей со взносов по программе долгосрочных сбережений в совокупности с ИИС-3 и НПО; забрать накопления можно при наступлении особых жизненных ситуаций.Досрочно возможно получить сумму личных взносов и инвестиционного дохода на них, с учетом коэффициента (К) выкупных сумм (софинансирование при этом не выплачивается, оно останется на счете и будет выплачено при достижении пенсионного возраста или срока действия договора 15 лет) - до 14 дней включительно К=1, от 15 дней до 60 месяцев включительно К=0,8, от 60 месяцев и 1 дня К =1.</w:t>
      </w:r>
    </w:p>
    <w:p w14:paraId="78A72152" w14:textId="77777777" w:rsidR="00BF6577" w:rsidRPr="00E352F5" w:rsidRDefault="00953540" w:rsidP="00BF6577">
      <w:hyperlink r:id="rId21" w:history="1">
        <w:r w:rsidR="00BF6577" w:rsidRPr="00E352F5">
          <w:rPr>
            <w:rStyle w:val="a3"/>
          </w:rPr>
          <w:t>https://www.riatomsk.ru/article/20260429/tomichi-mogut-otkrit-vklad-v-psb-pod-30-godovih-pri-uchastii-v-pds</w:t>
        </w:r>
      </w:hyperlink>
    </w:p>
    <w:p w14:paraId="604096E6" w14:textId="675771F3" w:rsidR="00043929" w:rsidRPr="00023795" w:rsidRDefault="00023795" w:rsidP="00023795">
      <w:pPr>
        <w:pStyle w:val="2"/>
      </w:pPr>
      <w:bookmarkStart w:id="69" w:name="_Toc228430326"/>
      <w:r>
        <w:t>Запорожское агентство новостей</w:t>
      </w:r>
      <w:r w:rsidRPr="00023795">
        <w:t>, 29.04.2026, В Запорожской области вырос спрос на программу долгосрочных сбережений</w:t>
      </w:r>
      <w:bookmarkEnd w:id="69"/>
    </w:p>
    <w:p w14:paraId="00CB8B4F" w14:textId="77777777" w:rsidR="00023795" w:rsidRPr="00023795" w:rsidRDefault="00023795" w:rsidP="00023795">
      <w:pPr>
        <w:pStyle w:val="3"/>
      </w:pPr>
      <w:bookmarkStart w:id="70" w:name="_Toc228430327"/>
      <w:r w:rsidRPr="00023795">
        <w:t>Жители Запорожской области заключили более 1 тыс. договоров по программе долгосрочных сбережений (ПДС) с начала года. Об этом сообщила ТАСС исполняющая обязанности управляющего отделением Банка России по Запорожской области Ольга Будаковская.</w:t>
      </w:r>
      <w:bookmarkEnd w:id="70"/>
    </w:p>
    <w:p w14:paraId="1BABFCAA" w14:textId="77777777" w:rsidR="00023795" w:rsidRPr="00023795" w:rsidRDefault="00023795" w:rsidP="00023795">
      <w:r w:rsidRPr="00023795">
        <w:t>«В регионе спрос на ПДС заметно растет. Статистика говорит сама за себя: только за март жители региона заключили 503 договора</w:t>
      </w:r>
      <w:r w:rsidRPr="00023795">
        <w:rPr>
          <w:lang w:val="en-US"/>
        </w:rPr>
        <w:t> </w:t>
      </w:r>
      <w:r w:rsidRPr="00023795">
        <w:t>— для сравнения за два предыдущих месяца суммарно было заключено 688 договоров»,</w:t>
      </w:r>
      <w:r w:rsidRPr="00023795">
        <w:rPr>
          <w:lang w:val="en-US"/>
        </w:rPr>
        <w:t> </w:t>
      </w:r>
      <w:r w:rsidRPr="00023795">
        <w:t>— сказала Будаковская.</w:t>
      </w:r>
    </w:p>
    <w:p w14:paraId="3008CA9F" w14:textId="77777777" w:rsidR="00023795" w:rsidRPr="00023795" w:rsidRDefault="00023795" w:rsidP="00023795">
      <w:r w:rsidRPr="00023795">
        <w:lastRenderedPageBreak/>
        <w:t>По ее словам, объем взносов составил 34 млн рублей. Она отметила, что растут и объемы финансирования. За три месяца 2026 года на счета поступило 46 млн рублей. Эта сумма включает как взносы новых участников, вступивших в программу в 2026 году, так и платежи по договорам, заключенным в 2024–2025 годах, пояснила собеседница агентства.</w:t>
      </w:r>
    </w:p>
    <w:p w14:paraId="5C51F1F7" w14:textId="77777777" w:rsidR="00023795" w:rsidRPr="00023795" w:rsidRDefault="00023795" w:rsidP="00023795">
      <w:r w:rsidRPr="00023795">
        <w:t>С начала действия программы жители региона заключили 4 861 договор с вложениями 132 млн рублей, подчеркнула Будаковская.</w:t>
      </w:r>
    </w:p>
    <w:p w14:paraId="4EBC7BC4" w14:textId="77777777" w:rsidR="00023795" w:rsidRPr="00023795" w:rsidRDefault="00023795" w:rsidP="00023795">
      <w:r w:rsidRPr="00023795">
        <w:t>В Центробанке напомнили, что по ПДС софинансирование от государства составляет до 36 тыс. рублей в год в течение 10 лет. Страхование государством взносов и доходов по договорам</w:t>
      </w:r>
      <w:r w:rsidRPr="00023795">
        <w:rPr>
          <w:lang w:val="en-US"/>
        </w:rPr>
        <w:t> </w:t>
      </w:r>
      <w:r w:rsidRPr="00023795">
        <w:t>— в размере до 2,8 млн рублей. Можно перевести пенсионные накопления в ПДС. При этом участник может выбрать размер и периодичности взносов.</w:t>
      </w:r>
    </w:p>
    <w:p w14:paraId="2FE4E712" w14:textId="77777777" w:rsidR="00023795" w:rsidRPr="00023795" w:rsidRDefault="00023795" w:rsidP="00023795">
      <w:r w:rsidRPr="00023795">
        <w:t>Договор также предусматривает возврат уплаченного с заработка НДФЛ и освобождение от уплаты налога на доход, полученный от участия в ПДС. Сбережения можно забрать через 15 лет после заключения договора, либо с 55 лет для женщин и с 60 лет для мужчин. В случае особой жизненной ситуации</w:t>
      </w:r>
      <w:r w:rsidRPr="00023795">
        <w:rPr>
          <w:lang w:val="en-US"/>
        </w:rPr>
        <w:t> </w:t>
      </w:r>
      <w:r w:rsidRPr="00023795">
        <w:t>— дорогостоящее лечение или потеря кормильца</w:t>
      </w:r>
      <w:r w:rsidRPr="00023795">
        <w:rPr>
          <w:lang w:val="en-US"/>
        </w:rPr>
        <w:t> </w:t>
      </w:r>
      <w:r w:rsidRPr="00023795">
        <w:t>— можно забрать средства досрочно.</w:t>
      </w:r>
    </w:p>
    <w:p w14:paraId="6D54A8E5" w14:textId="27CAB81E" w:rsidR="00023795" w:rsidRPr="00D843D6" w:rsidRDefault="00953540" w:rsidP="00023795">
      <w:hyperlink r:id="rId22" w:history="1">
        <w:r w:rsidR="00023795" w:rsidRPr="008A034F">
          <w:rPr>
            <w:rStyle w:val="a3"/>
          </w:rPr>
          <w:t>https://zonews.ru/news/v-zaporozhskoj-oblasti-vyros-spros-na-programmu-dolgosrochnyh-sberezhenij/</w:t>
        </w:r>
      </w:hyperlink>
      <w:r w:rsidR="00023795" w:rsidRPr="00D843D6">
        <w:t xml:space="preserve"> </w:t>
      </w:r>
    </w:p>
    <w:p w14:paraId="434FE265" w14:textId="77777777" w:rsidR="00023795" w:rsidRPr="00D843D6" w:rsidRDefault="00023795" w:rsidP="00023795"/>
    <w:p w14:paraId="61C77DB8" w14:textId="77777777" w:rsidR="00111D7C" w:rsidRPr="0029259E" w:rsidRDefault="00111D7C" w:rsidP="00111D7C">
      <w:pPr>
        <w:pStyle w:val="10"/>
      </w:pPr>
      <w:bookmarkStart w:id="71" w:name="_Toc165991074"/>
      <w:bookmarkStart w:id="72" w:name="_Toc228430328"/>
      <w:r w:rsidRPr="00E352F5">
        <w:t>Новости развития системы обязательного пенсионного страхования и страховой пенсии</w:t>
      </w:r>
      <w:bookmarkEnd w:id="43"/>
      <w:bookmarkEnd w:id="44"/>
      <w:bookmarkEnd w:id="45"/>
      <w:bookmarkEnd w:id="71"/>
      <w:bookmarkEnd w:id="72"/>
    </w:p>
    <w:p w14:paraId="1AF14E19" w14:textId="5E745BEC" w:rsidR="00E41BFA" w:rsidRDefault="00E41BFA" w:rsidP="00E41BFA">
      <w:pPr>
        <w:pStyle w:val="2"/>
      </w:pPr>
      <w:bookmarkStart w:id="73" w:name="_Toc228430329"/>
      <w:r>
        <w:t>РИА Новости, 30.04.2026</w:t>
      </w:r>
      <w:r w:rsidRPr="00782D88">
        <w:t xml:space="preserve">, </w:t>
      </w:r>
      <w:r>
        <w:t>Стал известен средний размер пенсии работающих россиян</w:t>
      </w:r>
      <w:bookmarkEnd w:id="73"/>
    </w:p>
    <w:p w14:paraId="364DE7A7" w14:textId="77777777" w:rsidR="00E41BFA" w:rsidRDefault="00E41BFA" w:rsidP="00E41BFA">
      <w:pPr>
        <w:pStyle w:val="3"/>
      </w:pPr>
      <w:bookmarkStart w:id="74" w:name="_Toc228430330"/>
      <w:r>
        <w:t>Средний размер пенсии работающих россиян в марте 2026 года составил более 23,4 тысячи рублей, за год сумма выросла примерно на 2,5 тысячи рублей, следует из данных Социального фонда России, с которыми ознакомилось РИА Новости.</w:t>
      </w:r>
      <w:bookmarkEnd w:id="74"/>
    </w:p>
    <w:p w14:paraId="65BCD1F3" w14:textId="77777777" w:rsidR="00E41BFA" w:rsidRDefault="00E41BFA" w:rsidP="00E41BFA">
      <w:r>
        <w:t>Согласно данным ведомства, на 1 марта 2026 года пенсия работающих граждан составляла 23 461 рублей . В аналогичный период 2025 года работающие пенсионеры получали около 20 972 рублей.</w:t>
      </w:r>
    </w:p>
    <w:p w14:paraId="5C7F9437" w14:textId="17CF40C7" w:rsidR="00E41BFA" w:rsidRPr="00E41BFA" w:rsidRDefault="00E41BFA" w:rsidP="00E41BFA">
      <w:r>
        <w:t>Самый низкий средний размер пенсии работающих россиян в марте был зафиксирован в Республике Дагестан (16 870 рублей), а самый высокий - на Чукотке (38 581 рубль).</w:t>
      </w:r>
    </w:p>
    <w:p w14:paraId="3474D669" w14:textId="008B3927" w:rsidR="00782D88" w:rsidRPr="00782D88" w:rsidRDefault="00782D88" w:rsidP="00782D88">
      <w:pPr>
        <w:pStyle w:val="2"/>
      </w:pPr>
      <w:bookmarkStart w:id="75" w:name="_Toc228430331"/>
      <w:r w:rsidRPr="00782D88">
        <w:lastRenderedPageBreak/>
        <w:t>ТАСС, 30.04.2026</w:t>
      </w:r>
      <w:r w:rsidRPr="0046617C">
        <w:t xml:space="preserve">, </w:t>
      </w:r>
      <w:r w:rsidRPr="00782D88">
        <w:t>Назван единственный регион, где средний размер пенсии составляет 42 тыс. Рублей</w:t>
      </w:r>
      <w:bookmarkEnd w:id="75"/>
    </w:p>
    <w:p w14:paraId="015248D3" w14:textId="77777777" w:rsidR="00782D88" w:rsidRPr="00782D88" w:rsidRDefault="00782D88" w:rsidP="00782D88">
      <w:pPr>
        <w:pStyle w:val="3"/>
      </w:pPr>
      <w:bookmarkStart w:id="76" w:name="_Toc228430332"/>
      <w:r w:rsidRPr="00782D88">
        <w:t>Средний размер пенсионного обеспечения в размере 42 тыс. рублей в марте 2026 года зафиксирован только в одном регионе России. Речь идет о Чукотском автономном округе. Это следует из данных статистики, которые изучил ТАСС.</w:t>
      </w:r>
      <w:bookmarkEnd w:id="76"/>
    </w:p>
    <w:p w14:paraId="4CC06F7D" w14:textId="77777777" w:rsidR="00782D88" w:rsidRPr="00782D88" w:rsidRDefault="00782D88" w:rsidP="00782D88">
      <w:r w:rsidRPr="00782D88">
        <w:t>Только в одном субъекте РФ зафиксирован средний размер пенсии, размер которой составляет 42 015 рублей. Такую сумму получают жители Чукотки, согласно данным Соцфонда. В других регионах средний размер пенсии не превышает 40 тыс. рублей.</w:t>
      </w:r>
    </w:p>
    <w:p w14:paraId="0D81E807" w14:textId="77777777" w:rsidR="00782D88" w:rsidRPr="00782D88" w:rsidRDefault="00782D88" w:rsidP="00782D88">
      <w:r w:rsidRPr="00782D88">
        <w:t>В марте 2025 года граждане, проживающие в Чукотском АО, получали в среднем пенсию в размере 38,2 тыс. рублей. Таким образом, сумма за год в регионе выросла на 3,7 тыс. рублей.</w:t>
      </w:r>
    </w:p>
    <w:p w14:paraId="15E5F0E5" w14:textId="62D9F550" w:rsidR="00782D88" w:rsidRPr="0029259E" w:rsidRDefault="00953540" w:rsidP="00782D88">
      <w:hyperlink r:id="rId23" w:history="1">
        <w:r w:rsidR="00782D88" w:rsidRPr="00A61B9C">
          <w:rPr>
            <w:rStyle w:val="a3"/>
            <w:lang w:val="en-US"/>
          </w:rPr>
          <w:t>https</w:t>
        </w:r>
        <w:r w:rsidR="00782D88" w:rsidRPr="0029259E">
          <w:rPr>
            <w:rStyle w:val="a3"/>
          </w:rPr>
          <w:t>://</w:t>
        </w:r>
        <w:r w:rsidR="00782D88" w:rsidRPr="00A61B9C">
          <w:rPr>
            <w:rStyle w:val="a3"/>
            <w:lang w:val="en-US"/>
          </w:rPr>
          <w:t>tass</w:t>
        </w:r>
        <w:r w:rsidR="00782D88" w:rsidRPr="0029259E">
          <w:rPr>
            <w:rStyle w:val="a3"/>
          </w:rPr>
          <w:t>.</w:t>
        </w:r>
        <w:r w:rsidR="00782D88" w:rsidRPr="00A61B9C">
          <w:rPr>
            <w:rStyle w:val="a3"/>
            <w:lang w:val="en-US"/>
          </w:rPr>
          <w:t>ru</w:t>
        </w:r>
        <w:r w:rsidR="00782D88" w:rsidRPr="0029259E">
          <w:rPr>
            <w:rStyle w:val="a3"/>
          </w:rPr>
          <w:t>/</w:t>
        </w:r>
        <w:r w:rsidR="00782D88" w:rsidRPr="00A61B9C">
          <w:rPr>
            <w:rStyle w:val="a3"/>
            <w:lang w:val="en-US"/>
          </w:rPr>
          <w:t>ekonomika</w:t>
        </w:r>
        <w:r w:rsidR="00782D88" w:rsidRPr="0029259E">
          <w:rPr>
            <w:rStyle w:val="a3"/>
          </w:rPr>
          <w:t>/27267221</w:t>
        </w:r>
      </w:hyperlink>
      <w:r w:rsidR="00782D88" w:rsidRPr="0029259E">
        <w:t xml:space="preserve"> </w:t>
      </w:r>
    </w:p>
    <w:p w14:paraId="2A968BE1" w14:textId="77777777" w:rsidR="00120197" w:rsidRPr="00E352F5" w:rsidRDefault="00120197" w:rsidP="00120197">
      <w:pPr>
        <w:pStyle w:val="2"/>
      </w:pPr>
      <w:bookmarkStart w:id="77" w:name="_Toc228430333"/>
      <w:r w:rsidRPr="00E352F5">
        <w:t>ТАСС, 29.04.2026, В России в 2025 году 28 млн пенсионеров получили льготы по налогу на имущество</w:t>
      </w:r>
      <w:bookmarkEnd w:id="77"/>
    </w:p>
    <w:p w14:paraId="6C8109AE" w14:textId="77777777" w:rsidR="00120197" w:rsidRPr="00E352F5" w:rsidRDefault="00120197" w:rsidP="00D03B36">
      <w:pPr>
        <w:pStyle w:val="3"/>
      </w:pPr>
      <w:bookmarkStart w:id="78" w:name="_Toc228430334"/>
      <w:r w:rsidRPr="00E352F5">
        <w:t>Льготы по налогу на имущество в прошедшем году были предоставлены для 28 млн пенсионеров и предпенсионеров, а льготы по земельному налогу были предоставлены для 16 млн граждан. Об этом сообщил глава ФНС РФ Даниил Егоров на пленарном заседании Совета Федерации.</w:t>
      </w:r>
      <w:bookmarkEnd w:id="78"/>
    </w:p>
    <w:p w14:paraId="2D5D5B56" w14:textId="202AF661" w:rsidR="00120197" w:rsidRPr="00E352F5" w:rsidRDefault="00E352F5" w:rsidP="00120197">
      <w:r>
        <w:t>«</w:t>
      </w:r>
      <w:r w:rsidR="00120197" w:rsidRPr="00E352F5">
        <w:t>В 2025 году льготы по налогу на имущество предоставлены для 28 млн пенсионеров и предпенсионеров, а также для 16 млн граждан по земельному налогу</w:t>
      </w:r>
      <w:r>
        <w:t>»</w:t>
      </w:r>
      <w:r w:rsidR="00120197" w:rsidRPr="00E352F5">
        <w:t>, - сказал он.</w:t>
      </w:r>
    </w:p>
    <w:p w14:paraId="7185C748" w14:textId="77777777" w:rsidR="00120197" w:rsidRPr="00E352F5" w:rsidRDefault="00120197" w:rsidP="00120197">
      <w:r w:rsidRPr="00E352F5">
        <w:t>Главы службы также сообщил, что за пять лет ФНС наладила информационный обмен более чем с 17 поставщиками данных, а верификация данных составляет более 99%. Это, в свою очередь, позволяет ФНС реализовывать льготы для более 13 млн граждан в проактивном режиме - это и пенсионеры, и предпенсионеры, инвалиды, многодетные, ветераны боевых действий, участники СВО и члены их семей.</w:t>
      </w:r>
    </w:p>
    <w:p w14:paraId="343B1B94" w14:textId="72A12DEE" w:rsidR="00120197" w:rsidRPr="00E352F5" w:rsidRDefault="00E352F5" w:rsidP="00120197">
      <w:r>
        <w:t>«</w:t>
      </w:r>
      <w:r w:rsidR="00120197" w:rsidRPr="00E352F5">
        <w:t>У нас осталось 2% граждан имеющих право на льготы, по которым нам также необходимо довнедрить проактивный подход, внедрение которого мы к 2027 году планируем закончить</w:t>
      </w:r>
      <w:r>
        <w:t>»</w:t>
      </w:r>
      <w:r w:rsidR="00120197" w:rsidRPr="00E352F5">
        <w:t>, - сказал Егоров.</w:t>
      </w:r>
    </w:p>
    <w:p w14:paraId="622196D2" w14:textId="4BF93B42" w:rsidR="00120197" w:rsidRPr="00E352F5" w:rsidRDefault="00953540" w:rsidP="00120197">
      <w:hyperlink r:id="rId24" w:history="1">
        <w:r w:rsidR="00120197" w:rsidRPr="00E352F5">
          <w:rPr>
            <w:rStyle w:val="a3"/>
          </w:rPr>
          <w:t>https://tass.ru/ekonomika/27258929</w:t>
        </w:r>
      </w:hyperlink>
      <w:r w:rsidR="00120197" w:rsidRPr="00E352F5">
        <w:t xml:space="preserve"> </w:t>
      </w:r>
    </w:p>
    <w:p w14:paraId="635481B2" w14:textId="77777777" w:rsidR="00237A39" w:rsidRPr="00E352F5" w:rsidRDefault="00237A39" w:rsidP="00237A39">
      <w:pPr>
        <w:pStyle w:val="2"/>
      </w:pPr>
      <w:bookmarkStart w:id="79" w:name="_Toc228430335"/>
      <w:r w:rsidRPr="00E352F5">
        <w:t>RT, 29.04.2026, Сенатор Мурог: для проверки положенных льгот пенсионер может обратиться в МФЦ</w:t>
      </w:r>
      <w:bookmarkEnd w:id="79"/>
    </w:p>
    <w:p w14:paraId="3C008718" w14:textId="77777777" w:rsidR="00237A39" w:rsidRPr="00E352F5" w:rsidRDefault="00237A39" w:rsidP="00D03B36">
      <w:pPr>
        <w:pStyle w:val="3"/>
      </w:pPr>
      <w:bookmarkStart w:id="80" w:name="_Toc228430336"/>
      <w:r w:rsidRPr="00E352F5">
        <w:t>Чтобы проверить, какие льготы положены и не пропущено ли что-то важное, пенсионеру следует в первую очередь обратиться в отделение Социального фонда России или МФЦ, объяснил в беседе с RT сенатор Игорь Мурог.</w:t>
      </w:r>
      <w:bookmarkEnd w:id="80"/>
    </w:p>
    <w:p w14:paraId="7B4B801A" w14:textId="23DC1B2B" w:rsidR="00237A39" w:rsidRPr="00E352F5" w:rsidRDefault="00E352F5" w:rsidP="00237A39">
      <w:r>
        <w:t>«</w:t>
      </w:r>
      <w:r w:rsidR="00237A39" w:rsidRPr="00E352F5">
        <w:t xml:space="preserve">При себе необходимо иметь паспорт, СНИЛС и пенсионное удостоверение. Специалист обязан предоставить полный перечень федеральных и региональных мер поддержки, на </w:t>
      </w:r>
      <w:r w:rsidR="00237A39" w:rsidRPr="00E352F5">
        <w:lastRenderedPageBreak/>
        <w:t>которые гражданин имеет право, а также проверить, все ли выплаты и услуги ему уже назначены</w:t>
      </w:r>
      <w:r>
        <w:t>»</w:t>
      </w:r>
      <w:r w:rsidR="00237A39" w:rsidRPr="00E352F5">
        <w:t>, - пояснил собеседник RT.</w:t>
      </w:r>
    </w:p>
    <w:p w14:paraId="1A7E643A" w14:textId="08DD5B94" w:rsidR="00237A39" w:rsidRPr="00E352F5" w:rsidRDefault="00237A39" w:rsidP="00237A39">
      <w:r w:rsidRPr="00E352F5">
        <w:t xml:space="preserve">Также, по его словам, можно воспользоваться электронными сервисами через портал </w:t>
      </w:r>
      <w:r w:rsidR="00E352F5">
        <w:t>«</w:t>
      </w:r>
      <w:r w:rsidRPr="00E352F5">
        <w:t>Госуслуги</w:t>
      </w:r>
      <w:r w:rsidR="00E352F5">
        <w:t>»</w:t>
      </w:r>
      <w:r w:rsidRPr="00E352F5">
        <w:t>.</w:t>
      </w:r>
    </w:p>
    <w:p w14:paraId="7DD7C56E" w14:textId="6F51906A" w:rsidR="00237A39" w:rsidRPr="00E352F5" w:rsidRDefault="00E352F5" w:rsidP="00237A39">
      <w:r>
        <w:t>«</w:t>
      </w:r>
      <w:r w:rsidR="00237A39" w:rsidRPr="00E352F5">
        <w:t xml:space="preserve">В личном кабинете в разделе </w:t>
      </w:r>
      <w:r>
        <w:t>«</w:t>
      </w:r>
      <w:r w:rsidR="00237A39" w:rsidRPr="00E352F5">
        <w:t>Пенсии, пособия и льготы</w:t>
      </w:r>
      <w:r>
        <w:t>»</w:t>
      </w:r>
      <w:r w:rsidR="00237A39" w:rsidRPr="00E352F5">
        <w:t xml:space="preserve"> отображается персонализированная информация о назначенных выплатах, льготах и статусе заявлений. Там же можно подать заявление на назначение новой льготы, проверить сведения о доходах и стаже, а также получить справку о размере пенсии. В случае серьёзных сомнений, спорных ситуаций или отказа в назначении льготы имеет смысл проконсультироваться с юристом или специалистом по социальной защите</w:t>
      </w:r>
      <w:r>
        <w:t>»</w:t>
      </w:r>
      <w:r w:rsidR="00237A39" w:rsidRPr="00E352F5">
        <w:t>, - посоветовал парламентарий.</w:t>
      </w:r>
    </w:p>
    <w:p w14:paraId="59BE0E49" w14:textId="77777777" w:rsidR="00237A39" w:rsidRPr="00E352F5" w:rsidRDefault="00237A39" w:rsidP="00237A39">
      <w:r w:rsidRPr="00E352F5">
        <w:t>Ранее россиянам объяснили, почему пенсионеры становятся главной целью мошенников.</w:t>
      </w:r>
    </w:p>
    <w:p w14:paraId="6464DBF7" w14:textId="21B2573F" w:rsidR="00237A39" w:rsidRPr="00E352F5" w:rsidRDefault="00953540" w:rsidP="00237A39">
      <w:hyperlink r:id="rId25" w:history="1">
        <w:r w:rsidR="00237A39" w:rsidRPr="00E352F5">
          <w:rPr>
            <w:rStyle w:val="a3"/>
          </w:rPr>
          <w:t>https://russian.rt.com/russia/news/1626119-senator-pensionery-lgoty-obraschenie</w:t>
        </w:r>
      </w:hyperlink>
      <w:r w:rsidR="00237A39" w:rsidRPr="00E352F5">
        <w:t xml:space="preserve"> </w:t>
      </w:r>
    </w:p>
    <w:p w14:paraId="164BC8B1" w14:textId="77777777" w:rsidR="0074083F" w:rsidRPr="00E352F5" w:rsidRDefault="0074083F" w:rsidP="0074083F">
      <w:pPr>
        <w:pStyle w:val="2"/>
      </w:pPr>
      <w:bookmarkStart w:id="81" w:name="ф6"/>
      <w:bookmarkStart w:id="82" w:name="_Toc228430337"/>
      <w:bookmarkEnd w:id="81"/>
      <w:r w:rsidRPr="00E352F5">
        <w:t>RT, 29.04.2026, Россиянам раскрыли, когда размер пенсии может увеличиться более чем в два раза</w:t>
      </w:r>
      <w:bookmarkEnd w:id="82"/>
    </w:p>
    <w:p w14:paraId="745EE452" w14:textId="77777777" w:rsidR="0074083F" w:rsidRPr="00E352F5" w:rsidRDefault="0074083F" w:rsidP="00D03B36">
      <w:pPr>
        <w:pStyle w:val="3"/>
      </w:pPr>
      <w:bookmarkStart w:id="83" w:name="_Toc228430338"/>
      <w:r w:rsidRPr="00E352F5">
        <w:t>Российское пенсионное законодательство предусматривает существенное увеличение страховой пенсии при более позднем обращении за её назначением. Об этом напомнил в беседе с RT главный юрисконсульт Роскачества Игорь Поздняков.</w:t>
      </w:r>
      <w:bookmarkEnd w:id="83"/>
    </w:p>
    <w:p w14:paraId="776A1C91" w14:textId="6D41D605" w:rsidR="0074083F" w:rsidRPr="00E352F5" w:rsidRDefault="0074083F" w:rsidP="0074083F">
      <w:r w:rsidRPr="00E352F5">
        <w:t xml:space="preserve">В федеральном законе </w:t>
      </w:r>
      <w:r w:rsidR="00E352F5">
        <w:t>«</w:t>
      </w:r>
      <w:r w:rsidRPr="00E352F5">
        <w:t>О страховых пенсиях</w:t>
      </w:r>
      <w:r w:rsidR="00E352F5">
        <w:t>»</w:t>
      </w:r>
      <w:r w:rsidRPr="00E352F5">
        <w:t xml:space="preserve"> закреплена система повышающих коэффициентов к фиксированной выплате и к индивидуальному пенсионному коэффициенту при отсрочке выхода на пенсию до десяти лет, добавил он.</w:t>
      </w:r>
    </w:p>
    <w:p w14:paraId="3CD6CD67" w14:textId="364EAC56" w:rsidR="0074083F" w:rsidRPr="00E352F5" w:rsidRDefault="00E352F5" w:rsidP="0074083F">
      <w:r>
        <w:t>«</w:t>
      </w:r>
      <w:r w:rsidR="0074083F" w:rsidRPr="00E352F5">
        <w:t>Согласно шкале, установленной в приложении к данному закону, при максимальной 10-летней отсрочке коэффициенты превышают 2 (2,11 и 2,32 соответственно), что в совокупности позволяет увеличить размер страховой пенсии более чем в два раза по сравнению с её назначением сразу при наступлении права. При этом речь идёт о расчёте по действующей формуле и установленных законом коэффициентах</w:t>
      </w:r>
      <w:r>
        <w:t>»</w:t>
      </w:r>
      <w:r w:rsidR="0074083F" w:rsidRPr="00E352F5">
        <w:t>, - добавил он.</w:t>
      </w:r>
    </w:p>
    <w:p w14:paraId="1792C375" w14:textId="77777777" w:rsidR="0074083F" w:rsidRPr="00E352F5" w:rsidRDefault="0074083F" w:rsidP="0074083F">
      <w:r w:rsidRPr="00E352F5">
        <w:t>По словам эксперта, фактический рублёвый размер выплаты зависит от индивидуального пенсионного коэффициента гражданина и текущих значений фиксированной выплаты и стоимости пенсионного балла.</w:t>
      </w:r>
    </w:p>
    <w:p w14:paraId="74612D94" w14:textId="77777777" w:rsidR="0074083F" w:rsidRPr="00E352F5" w:rsidRDefault="0074083F" w:rsidP="0074083F">
      <w:r w:rsidRPr="00E352F5">
        <w:t>Ранее россияне назвали возраст, в котором мечтают выйти на пенсию.</w:t>
      </w:r>
    </w:p>
    <w:p w14:paraId="66112A71" w14:textId="58C9BDF3" w:rsidR="0074083F" w:rsidRPr="0029259E" w:rsidRDefault="00953540" w:rsidP="0074083F">
      <w:hyperlink r:id="rId26" w:history="1">
        <w:r w:rsidR="0074083F" w:rsidRPr="00E352F5">
          <w:rPr>
            <w:rStyle w:val="a3"/>
          </w:rPr>
          <w:t>https://russian.rt.com/russia/news/1625637-roskachestvo-pensiya-pozdnii-vyhod</w:t>
        </w:r>
      </w:hyperlink>
      <w:r w:rsidR="0074083F" w:rsidRPr="00E352F5">
        <w:t xml:space="preserve"> </w:t>
      </w:r>
    </w:p>
    <w:p w14:paraId="69C6C4EA" w14:textId="7D99BDB4" w:rsidR="007B0FA2" w:rsidRPr="00E877C7" w:rsidRDefault="00E877C7" w:rsidP="00E877C7">
      <w:pPr>
        <w:pStyle w:val="2"/>
      </w:pPr>
      <w:bookmarkStart w:id="84" w:name="_Toc228430339"/>
      <w:r>
        <w:lastRenderedPageBreak/>
        <w:t>Газета</w:t>
      </w:r>
      <w:r w:rsidRPr="00E877C7">
        <w:t>.</w:t>
      </w:r>
      <w:r>
        <w:rPr>
          <w:lang w:val="en-US"/>
        </w:rPr>
        <w:t>ru</w:t>
      </w:r>
      <w:r w:rsidRPr="00E877C7">
        <w:t xml:space="preserve">, 29.04.2026, </w:t>
      </w:r>
      <w:r w:rsidR="007B0FA2" w:rsidRPr="007B0FA2">
        <w:t>В Минтруде сообщили, что нового повышения пенсионного возраста в планах нет</w:t>
      </w:r>
      <w:bookmarkEnd w:id="84"/>
    </w:p>
    <w:p w14:paraId="6C6C0E23" w14:textId="77777777" w:rsidR="00E877C7" w:rsidRPr="00E877C7" w:rsidRDefault="00E877C7" w:rsidP="00E877C7">
      <w:pPr>
        <w:pStyle w:val="3"/>
      </w:pPr>
      <w:bookmarkStart w:id="85" w:name="_Toc228430340"/>
      <w:r w:rsidRPr="00E877C7">
        <w:t>Министерство труда и социальной защиты подтвердило отсутствие планов о новом повышении пенсионного возраста — как до 2028 года, так и после него. Об этом «Газете.</w:t>
      </w:r>
      <w:r w:rsidRPr="00E877C7">
        <w:rPr>
          <w:lang w:val="en-US"/>
        </w:rPr>
        <w:t>Ru</w:t>
      </w:r>
      <w:r w:rsidRPr="00E877C7">
        <w:t>» рассказал зампред комитета Госдумы по экономической политике Михаил Делягин. Копия ответа министерства есть в распоряжении редакции.</w:t>
      </w:r>
      <w:bookmarkEnd w:id="85"/>
    </w:p>
    <w:p w14:paraId="7AD35F59" w14:textId="77777777" w:rsidR="00E877C7" w:rsidRPr="00E877C7" w:rsidRDefault="00E877C7" w:rsidP="00E877C7">
      <w:r w:rsidRPr="00E877C7">
        <w:t>«Рассмотрено ваше обращение от 13 апреля 2026 г. по вопросу, связанному с повышением пенсионного возраста, и сообщается об отсутствии как планов, так и намерений осуществлять новое повышение пенсионного возраста, — как до 2028 года, так и после него. Никаких иных, отличных от предусмотренных действующим законодательством, параметров возраста выхода на пенсию не обсуждается и не прорабатывается», — говорится в ответе министерства.</w:t>
      </w:r>
    </w:p>
    <w:p w14:paraId="36FC3506" w14:textId="39449D51" w:rsidR="00E877C7" w:rsidRPr="00E877C7" w:rsidRDefault="00E877C7" w:rsidP="00E877C7">
      <w:r w:rsidRPr="00E877C7">
        <w:t>В феврале министр труда и социальной защиты Антон Котяков заявлял, что кадровый дефицит в России не станет причиной для обсуждения нового повышения пенсионного возраста. Министр сообщил, что планов по пересмотру параметров пенсионной системы нет, в повестке этот вопрос сейчас не стоит.</w:t>
      </w:r>
    </w:p>
    <w:p w14:paraId="670BF58C" w14:textId="483E9A49" w:rsidR="00E877C7" w:rsidRPr="00E877C7" w:rsidRDefault="00953540" w:rsidP="00E877C7">
      <w:hyperlink r:id="rId27" w:history="1">
        <w:r w:rsidR="00E877C7" w:rsidRPr="00A61B9C">
          <w:rPr>
            <w:rStyle w:val="a3"/>
            <w:lang w:val="en-US"/>
          </w:rPr>
          <w:t>https</w:t>
        </w:r>
        <w:r w:rsidR="00E877C7" w:rsidRPr="00E877C7">
          <w:rPr>
            <w:rStyle w:val="a3"/>
          </w:rPr>
          <w:t>://</w:t>
        </w:r>
        <w:r w:rsidR="00E877C7" w:rsidRPr="00A61B9C">
          <w:rPr>
            <w:rStyle w:val="a3"/>
            <w:lang w:val="en-US"/>
          </w:rPr>
          <w:t>www</w:t>
        </w:r>
        <w:r w:rsidR="00E877C7" w:rsidRPr="00E877C7">
          <w:rPr>
            <w:rStyle w:val="a3"/>
          </w:rPr>
          <w:t>.</w:t>
        </w:r>
        <w:r w:rsidR="00E877C7" w:rsidRPr="00A61B9C">
          <w:rPr>
            <w:rStyle w:val="a3"/>
            <w:lang w:val="en-US"/>
          </w:rPr>
          <w:t>gazeta</w:t>
        </w:r>
        <w:r w:rsidR="00E877C7" w:rsidRPr="00E877C7">
          <w:rPr>
            <w:rStyle w:val="a3"/>
          </w:rPr>
          <w:t>.</w:t>
        </w:r>
        <w:r w:rsidR="00E877C7" w:rsidRPr="00A61B9C">
          <w:rPr>
            <w:rStyle w:val="a3"/>
            <w:lang w:val="en-US"/>
          </w:rPr>
          <w:t>ru</w:t>
        </w:r>
        <w:r w:rsidR="00E877C7" w:rsidRPr="00E877C7">
          <w:rPr>
            <w:rStyle w:val="a3"/>
          </w:rPr>
          <w:t>/</w:t>
        </w:r>
        <w:r w:rsidR="00E877C7" w:rsidRPr="00A61B9C">
          <w:rPr>
            <w:rStyle w:val="a3"/>
            <w:lang w:val="en-US"/>
          </w:rPr>
          <w:t>social</w:t>
        </w:r>
        <w:r w:rsidR="00E877C7" w:rsidRPr="00E877C7">
          <w:rPr>
            <w:rStyle w:val="a3"/>
          </w:rPr>
          <w:t>/</w:t>
        </w:r>
        <w:r w:rsidR="00E877C7" w:rsidRPr="00A61B9C">
          <w:rPr>
            <w:rStyle w:val="a3"/>
            <w:lang w:val="en-US"/>
          </w:rPr>
          <w:t>news</w:t>
        </w:r>
        <w:r w:rsidR="00E877C7" w:rsidRPr="00E877C7">
          <w:rPr>
            <w:rStyle w:val="a3"/>
          </w:rPr>
          <w:t>/2026/04/29/28367569.</w:t>
        </w:r>
        <w:r w:rsidR="00E877C7" w:rsidRPr="00A61B9C">
          <w:rPr>
            <w:rStyle w:val="a3"/>
            <w:lang w:val="en-US"/>
          </w:rPr>
          <w:t>shtml</w:t>
        </w:r>
      </w:hyperlink>
      <w:r w:rsidR="00E877C7" w:rsidRPr="00E877C7">
        <w:t xml:space="preserve"> </w:t>
      </w:r>
    </w:p>
    <w:p w14:paraId="6D385487" w14:textId="77777777" w:rsidR="00E03201" w:rsidRPr="00E352F5" w:rsidRDefault="00E03201" w:rsidP="00E03201">
      <w:pPr>
        <w:pStyle w:val="2"/>
      </w:pPr>
      <w:bookmarkStart w:id="86" w:name="ф7"/>
      <w:bookmarkStart w:id="87" w:name="_Toc228430341"/>
      <w:bookmarkEnd w:id="86"/>
      <w:r w:rsidRPr="00E352F5">
        <w:t>Профиль, 29.04.2026, Сколько раз вырастут пенсии в 2027 году, рассказали в Госдуме</w:t>
      </w:r>
      <w:bookmarkEnd w:id="87"/>
    </w:p>
    <w:p w14:paraId="250FA014" w14:textId="2BD5A29B" w:rsidR="00E03201" w:rsidRPr="00E352F5" w:rsidRDefault="00E03201" w:rsidP="00D03B36">
      <w:pPr>
        <w:pStyle w:val="3"/>
      </w:pPr>
      <w:bookmarkStart w:id="88" w:name="_Toc228430342"/>
      <w:r w:rsidRPr="00E352F5">
        <w:t>В 2027 году порядок увеличения пенсионных выплат будет различаться в зависимости от категории получателей, сообщил агентству депутат Госдумы Алексей Говырин.</w:t>
      </w:r>
      <w:bookmarkEnd w:id="88"/>
    </w:p>
    <w:p w14:paraId="637CDB6E" w14:textId="77777777" w:rsidR="00E03201" w:rsidRPr="00E352F5" w:rsidRDefault="00E03201" w:rsidP="00E03201">
      <w:r w:rsidRPr="00E352F5">
        <w:t>По его словам, страховые пенсии будут индексировать дважды: с 1 февраля - на уровень инфляции, с 1 апреля - с учетом доходов Социального фонда и динамики заработных плат. Социальные пенсии повысят один раз - 1 апреля, в соответствии с законом № 166-ФЗ.</w:t>
      </w:r>
    </w:p>
    <w:p w14:paraId="47FB05B1" w14:textId="77777777" w:rsidR="00E03201" w:rsidRPr="00E352F5" w:rsidRDefault="00E03201" w:rsidP="00E03201">
      <w:r w:rsidRPr="00E352F5">
        <w:t>Для работающих пенсионеров предусмотрен дополнительный источник роста выплат.</w:t>
      </w:r>
    </w:p>
    <w:p w14:paraId="04164560" w14:textId="1895EDD2" w:rsidR="00E03201" w:rsidRPr="00E352F5" w:rsidRDefault="00E352F5" w:rsidP="00E03201">
      <w:r>
        <w:t>«</w:t>
      </w:r>
      <w:r w:rsidR="00E03201" w:rsidRPr="00E352F5">
        <w:t>У работающих пенсионеров есть третий источник прибавки. Ежегодно 1 августа Социальный фонд проводит беззаявительный перерасчет по страховым взносам, поступившим от работодателя. Прибавка ограничена тремя индивидуальными пенсионными коэффициентами</w:t>
      </w:r>
      <w:r>
        <w:t>»</w:t>
      </w:r>
      <w:r w:rsidR="00E03201" w:rsidRPr="00E352F5">
        <w:t>, - пояснил парламентарий.</w:t>
      </w:r>
    </w:p>
    <w:p w14:paraId="657020D4" w14:textId="77777777" w:rsidR="00E03201" w:rsidRPr="00E352F5" w:rsidRDefault="00E03201" w:rsidP="00E03201">
      <w:r w:rsidRPr="00E352F5">
        <w:t>Специальные доплаты бывшим летчикам и шахтерам пересматриваются четыре раза в год - 1 февраля, 1 мая, 1 августа и 1 ноября. Военные пенсии индексируются отдельно, их размер зависит от роста денежного довольствия военнослужащих.</w:t>
      </w:r>
    </w:p>
    <w:p w14:paraId="19A8649F" w14:textId="77777777" w:rsidR="00E03201" w:rsidRPr="00E352F5" w:rsidRDefault="00E03201" w:rsidP="00E03201">
      <w:r w:rsidRPr="00E352F5">
        <w:t>Итого, по словам Говырина, в 2027 году будут действовать пять самостоятельных механизмов повышения пенсионных выплат.</w:t>
      </w:r>
    </w:p>
    <w:p w14:paraId="6C28E80C" w14:textId="77777777" w:rsidR="00E03201" w:rsidRPr="00E352F5" w:rsidRDefault="00E03201" w:rsidP="00E03201">
      <w:r w:rsidRPr="00E352F5">
        <w:t>Ряд категорий граждан РФ может получать сразу две пенсионные выплаты - страховую (по старости или выслуге лет) и государственную (по инвалидности). Кому положены сразу две пенсии в 2026 году, рассказала член комитета Госдумы по труду и социальной политике Екатерина Стенякина.</w:t>
      </w:r>
    </w:p>
    <w:p w14:paraId="3E7606F3" w14:textId="1668BA35" w:rsidR="00E03201" w:rsidRPr="00E352F5" w:rsidRDefault="00953540" w:rsidP="00E03201">
      <w:hyperlink r:id="rId28" w:history="1">
        <w:r w:rsidR="00E03201" w:rsidRPr="00E352F5">
          <w:rPr>
            <w:rStyle w:val="a3"/>
          </w:rPr>
          <w:t>https://profile.ru/news/society/skolko-raz-vyrastut-pensii-v-2027-godu-rasskazali-v-gosdume-1853427/</w:t>
        </w:r>
      </w:hyperlink>
      <w:r w:rsidR="00E03201" w:rsidRPr="00E352F5">
        <w:t xml:space="preserve"> </w:t>
      </w:r>
    </w:p>
    <w:p w14:paraId="1BD6C43F" w14:textId="77777777" w:rsidR="0076090E" w:rsidRPr="00E352F5" w:rsidRDefault="0076090E" w:rsidP="0076090E">
      <w:pPr>
        <w:pStyle w:val="2"/>
      </w:pPr>
      <w:bookmarkStart w:id="89" w:name="_Toc228430343"/>
      <w:r w:rsidRPr="00E352F5">
        <w:t>Life.ru, 29.04.2026, Назван средний размер пенсии в России. А у вас - сколько?</w:t>
      </w:r>
      <w:bookmarkEnd w:id="89"/>
    </w:p>
    <w:p w14:paraId="1933561E" w14:textId="77777777" w:rsidR="0076090E" w:rsidRPr="00E352F5" w:rsidRDefault="0076090E" w:rsidP="00D03B36">
      <w:pPr>
        <w:pStyle w:val="3"/>
      </w:pPr>
      <w:bookmarkStart w:id="90" w:name="_Toc228430344"/>
      <w:r w:rsidRPr="00E352F5">
        <w:t>Средний размер пенсии в России в марте 2026 года составил 25 274 рубля. Это следует из данных Социального фонда, которые приводит ТАСС.</w:t>
      </w:r>
      <w:bookmarkEnd w:id="90"/>
    </w:p>
    <w:p w14:paraId="617B7D56" w14:textId="77777777" w:rsidR="0076090E" w:rsidRPr="00E352F5" w:rsidRDefault="0076090E" w:rsidP="0076090E">
      <w:r w:rsidRPr="00E352F5">
        <w:t>Всего в стране проживает свыше 40,4 млн пенсионеров. В феврале средний размер их пенсионного обеспечения был немного ниже - 25 261 рубль. Таким образом, за месяц показатель вырос на 13 рублей.</w:t>
      </w:r>
    </w:p>
    <w:p w14:paraId="59842E2C" w14:textId="77777777" w:rsidR="0076090E" w:rsidRPr="00E352F5" w:rsidRDefault="0076090E" w:rsidP="0076090E">
      <w:r w:rsidRPr="00E352F5">
        <w:t>Пенсионное обеспечение включает разные категории выплат: страховые пенсии по старости, инвалидности, потере кормильца, а также социальные и государственные пенсии. Важно отметить, что речь идёт о среднем значении по стране. Реальные выплаты у пенсионеров могут заметно отличаться в зависимости от вида пенсии, стажа, региона, доплат и других факторов.</w:t>
      </w:r>
    </w:p>
    <w:p w14:paraId="3EEC3755" w14:textId="77777777" w:rsidR="0076090E" w:rsidRPr="00E352F5" w:rsidRDefault="0076090E" w:rsidP="0076090E">
      <w:r w:rsidRPr="00E352F5">
        <w:t>Ранее сообщалось, что более 80% россиян не откладывают деньги на пенсию, хотя каждый второй хотел бы накопить к пенсии от 7 до 10 млн рублей. По данным другого опроса, более половины россиян планируют завершить трудовую карьеру в возрасте от 51 до 60 лет. 18% участников опроса хотят отойти от дел раньше - в 41-50 лет, ещё 16% готовы работать до 61-65 лет. Только 8% намерены строить карьеру после 65 лет.</w:t>
      </w:r>
    </w:p>
    <w:p w14:paraId="6BFCBECD" w14:textId="59D4251B" w:rsidR="0076090E" w:rsidRPr="00E352F5" w:rsidRDefault="00953540" w:rsidP="0076090E">
      <w:hyperlink r:id="rId29" w:history="1">
        <w:r w:rsidR="0076090E" w:rsidRPr="00E352F5">
          <w:rPr>
            <w:rStyle w:val="a3"/>
          </w:rPr>
          <w:t>https://life.ru/p/1869184</w:t>
        </w:r>
      </w:hyperlink>
      <w:r w:rsidR="0076090E" w:rsidRPr="00E352F5">
        <w:t xml:space="preserve"> </w:t>
      </w:r>
    </w:p>
    <w:p w14:paraId="35618C7B" w14:textId="77777777" w:rsidR="009E152A" w:rsidRPr="00E352F5" w:rsidRDefault="009E152A" w:rsidP="009E152A">
      <w:pPr>
        <w:pStyle w:val="2"/>
      </w:pPr>
      <w:bookmarkStart w:id="91" w:name="_Toc228430345"/>
      <w:r w:rsidRPr="00E352F5">
        <w:t>Вестник России, 29.04.2026, Россияне могут приобрести недостающий страховой стаж для пенсии</w:t>
      </w:r>
      <w:bookmarkEnd w:id="91"/>
    </w:p>
    <w:p w14:paraId="7A571C21" w14:textId="77777777" w:rsidR="009E152A" w:rsidRPr="00E352F5" w:rsidRDefault="009E152A" w:rsidP="00D03B36">
      <w:pPr>
        <w:pStyle w:val="3"/>
      </w:pPr>
      <w:bookmarkStart w:id="92" w:name="_Toc228430346"/>
      <w:r w:rsidRPr="00E352F5">
        <w:t>В 2026 году россияне могут купить страховой стаж и индивидуальные пенсионные коэффициенты. Минимальный взнос составит 71 525,52 рубля. Эксперт Игорь Балынин объясняет условия участия в программе.</w:t>
      </w:r>
      <w:bookmarkEnd w:id="92"/>
    </w:p>
    <w:p w14:paraId="7ADF08D5" w14:textId="77777777" w:rsidR="009E152A" w:rsidRPr="00E352F5" w:rsidRDefault="009E152A" w:rsidP="009E152A">
      <w:r w:rsidRPr="00E352F5">
        <w:t>Граждане России получили возможность приобрести недостающие годы страхового стажа и индивидуальные пенсионные коэффициенты (ИПК) для формирования своей пенсии. По информации, предоставленной Игорем Балыниным, кандидатом экономических наук и доцентом Финансового университета при правительстве РФ, в 2026 году стоимость 1,09 ИПК составит 71 525,52 рубля. Следует учитывать, что если человек внесет меньшую сумму, то ему будет начислено меньше года страхового стажа.</w:t>
      </w:r>
    </w:p>
    <w:p w14:paraId="5962D47B" w14:textId="77777777" w:rsidR="009E152A" w:rsidRPr="00E352F5" w:rsidRDefault="009E152A" w:rsidP="009E152A">
      <w:r w:rsidRPr="00E352F5">
        <w:t>Эксперт уточнил, что процесс покупки стажа и ИПК предполагает добровольное участие в системе обязательного пенсионного страхования. Полный список категорий граждан, имеющих право на такую возможность, строго регламентирован законодательством. В него входят не только граждане РФ, работающие за границей и осуществляющие взносы за себя, но и те, кто делает взносы за других, самозанятые лица, а также люди, временно или постоянно проживающие на территории Российской Федерации, которые не подпадают под обязательное пенсионное страхование. Также в этот список входят индивидуальные предприниматели, адвокаты, арбитражные управляющие и нотариусы, занимающиеся частной практикой.</w:t>
      </w:r>
    </w:p>
    <w:p w14:paraId="3F7E4B53" w14:textId="77777777" w:rsidR="009E152A" w:rsidRPr="00E352F5" w:rsidRDefault="009E152A" w:rsidP="009E152A">
      <w:r w:rsidRPr="00E352F5">
        <w:lastRenderedPageBreak/>
        <w:t>По словам Балынина, покупка стажа позволяет сформировать не более половины необходимого стажа для начисления пенсии, что составляет 7,5 лет. Однако для самозанятых это ограничение отсутствует, и они могут приобрести полный необходимый страховой стаж.</w:t>
      </w:r>
    </w:p>
    <w:p w14:paraId="6B1C846B" w14:textId="77777777" w:rsidR="009E152A" w:rsidRPr="00E352F5" w:rsidRDefault="009E152A" w:rsidP="009E152A">
      <w:r w:rsidRPr="00E352F5">
        <w:t>Важно отметить, что вся информация о начисленных пенсионных коэффициентах будет отображаться автоматически на личном счете гражданина. Никакие дополнительные подтверждения не требуются. Данные обновятся до 1 марта года, следующего за годом внесения добровольных платежей. Например, если самозанятый внесет платежи в 2026 году, информация будет доступна до 1 марта 2027 года. Проверить свои данные можно через портал Госуслуг.</w:t>
      </w:r>
    </w:p>
    <w:p w14:paraId="4010F1D6" w14:textId="77777777" w:rsidR="009E152A" w:rsidRPr="00E352F5" w:rsidRDefault="009E152A" w:rsidP="009E152A">
      <w:r w:rsidRPr="00E352F5">
        <w:t>Минимальный взнос в 2026 году составляет 71 525,52 рубля, что позволит сформировать 1,090 ИПК. Если гражданин внесет меньшую сумму, то будет начислено менее одного года страхового стажа. Для сравнения, минимальный размер взноса за полный 2025 год составил 59 241,60 рублей, что позволяло сформировать 0,975 ИПК. Максимальный размер добровольного взноса в 2026 году может достигать 572 204,16 рублей, что позволит сформировать 8,720 ИПК. В 2025 году максимальный платеж составлял 473 932,80 рублей, что давало возможность сформировать 7,799 ИПК.</w:t>
      </w:r>
    </w:p>
    <w:p w14:paraId="350CDCC0" w14:textId="4563CC0D" w:rsidR="009E152A" w:rsidRPr="00E352F5" w:rsidRDefault="00953540" w:rsidP="009E152A">
      <w:hyperlink r:id="rId30" w:history="1">
        <w:r w:rsidR="009E152A" w:rsidRPr="00E352F5">
          <w:rPr>
            <w:rStyle w:val="a3"/>
          </w:rPr>
          <w:t>https://vestnik.net/post/105851</w:t>
        </w:r>
      </w:hyperlink>
      <w:r w:rsidR="009E152A" w:rsidRPr="00E352F5">
        <w:t xml:space="preserve"> </w:t>
      </w:r>
    </w:p>
    <w:p w14:paraId="587E5A26" w14:textId="77777777" w:rsidR="0074083F" w:rsidRPr="00E352F5" w:rsidRDefault="0074083F" w:rsidP="0074083F">
      <w:pPr>
        <w:pStyle w:val="2"/>
      </w:pPr>
      <w:bookmarkStart w:id="93" w:name="_Toc228430347"/>
      <w:r w:rsidRPr="00E352F5">
        <w:t>NEWS.ru, 29.04.2026, Ветераны, инвалиды, пенсионеры старше 80: кто получит льготы на ЖКУ</w:t>
      </w:r>
      <w:bookmarkEnd w:id="93"/>
    </w:p>
    <w:p w14:paraId="02554F2E" w14:textId="77777777" w:rsidR="0074083F" w:rsidRPr="00E352F5" w:rsidRDefault="0074083F" w:rsidP="00D03B36">
      <w:pPr>
        <w:pStyle w:val="3"/>
      </w:pPr>
      <w:bookmarkStart w:id="94" w:name="_Toc228430348"/>
      <w:r w:rsidRPr="00E352F5">
        <w:t>В октябре 2026 года россиян ждет очередное повышение тарифов на жилищно-коммунальные услуги. В январе их повысили на 1,7%. Тем не менее многие граждане имеют право на меры государственной поддержки, которые позволяют существенно снизить платежи. Кто именно может рассчитывать на субсидии и льготы, как их оформить - в материале NEWS.ru.</w:t>
      </w:r>
      <w:bookmarkEnd w:id="94"/>
    </w:p>
    <w:p w14:paraId="1DCB565A" w14:textId="77777777" w:rsidR="0074083F" w:rsidRPr="00E352F5" w:rsidRDefault="0074083F" w:rsidP="0074083F">
      <w:r w:rsidRPr="00E352F5">
        <w:t>Где тарифы на ЖКУ вырастут сильнее всего в 2026 году</w:t>
      </w:r>
    </w:p>
    <w:p w14:paraId="1CBC8ED8" w14:textId="77777777" w:rsidR="0074083F" w:rsidRPr="00E352F5" w:rsidRDefault="0074083F" w:rsidP="0074083F">
      <w:r w:rsidRPr="00E352F5">
        <w:t>В январе 2026 года рост тарифов на ЖКУ составил 1,7%. С 1 октября индексация будет установлена индивидуально для каждого субъекта РФ.</w:t>
      </w:r>
    </w:p>
    <w:p w14:paraId="08C0BE47" w14:textId="77777777" w:rsidR="0074083F" w:rsidRPr="00E352F5" w:rsidRDefault="0074083F" w:rsidP="0074083F">
      <w:r w:rsidRPr="00E352F5">
        <w:t>Правительство утвердило предельные значения индексации платы за ЖКУ. Соответствующий документ был опубликован на официальном портале правовой информации.</w:t>
      </w:r>
    </w:p>
    <w:p w14:paraId="65505A0B" w14:textId="77777777" w:rsidR="0074083F" w:rsidRPr="00E352F5" w:rsidRDefault="0074083F" w:rsidP="0074083F">
      <w:r w:rsidRPr="00E352F5">
        <w:t xml:space="preserve">Наибольший рост тарифов ожидается в следующих регионах: </w:t>
      </w:r>
    </w:p>
    <w:p w14:paraId="569B574C" w14:textId="77777777" w:rsidR="0074083F" w:rsidRPr="00E352F5" w:rsidRDefault="0074083F" w:rsidP="0074083F">
      <w:r w:rsidRPr="00E352F5">
        <w:t>•</w:t>
      </w:r>
      <w:r w:rsidRPr="00E352F5">
        <w:tab/>
        <w:t>Ставропольский край - 22%;</w:t>
      </w:r>
    </w:p>
    <w:p w14:paraId="2070EFC1" w14:textId="77777777" w:rsidR="0074083F" w:rsidRPr="00E352F5" w:rsidRDefault="0074083F" w:rsidP="0074083F">
      <w:r w:rsidRPr="00E352F5">
        <w:t>•</w:t>
      </w:r>
      <w:r w:rsidRPr="00E352F5">
        <w:tab/>
        <w:t>Республика Дагестан - 19,7%;</w:t>
      </w:r>
    </w:p>
    <w:p w14:paraId="27AA7D3B" w14:textId="77777777" w:rsidR="0074083F" w:rsidRPr="00E352F5" w:rsidRDefault="0074083F" w:rsidP="0074083F">
      <w:r w:rsidRPr="00E352F5">
        <w:t>•</w:t>
      </w:r>
      <w:r w:rsidRPr="00E352F5">
        <w:tab/>
        <w:t>Тамбовская область - 17,5%;</w:t>
      </w:r>
    </w:p>
    <w:p w14:paraId="52930A2A" w14:textId="77777777" w:rsidR="0074083F" w:rsidRPr="00E352F5" w:rsidRDefault="0074083F" w:rsidP="0074083F">
      <w:r w:rsidRPr="00E352F5">
        <w:t>•</w:t>
      </w:r>
      <w:r w:rsidRPr="00E352F5">
        <w:tab/>
        <w:t>Тюменская область - 17,2%;</w:t>
      </w:r>
    </w:p>
    <w:p w14:paraId="6DF9BCE7" w14:textId="77777777" w:rsidR="0074083F" w:rsidRPr="00E352F5" w:rsidRDefault="0074083F" w:rsidP="0074083F">
      <w:r w:rsidRPr="00E352F5">
        <w:t>•</w:t>
      </w:r>
      <w:r w:rsidRPr="00E352F5">
        <w:tab/>
        <w:t>Республика Северная Осетия - 16,3%.</w:t>
      </w:r>
    </w:p>
    <w:p w14:paraId="20D0ED58" w14:textId="77777777" w:rsidR="0074083F" w:rsidRPr="00E352F5" w:rsidRDefault="0074083F" w:rsidP="0074083F">
      <w:r w:rsidRPr="00E352F5">
        <w:t xml:space="preserve">Наименьший рост тарифов ожидается в следующих регионах: </w:t>
      </w:r>
    </w:p>
    <w:p w14:paraId="0A2E1387" w14:textId="77777777" w:rsidR="0074083F" w:rsidRPr="00E352F5" w:rsidRDefault="0074083F" w:rsidP="0074083F">
      <w:r w:rsidRPr="00E352F5">
        <w:t>•</w:t>
      </w:r>
      <w:r w:rsidRPr="00E352F5">
        <w:tab/>
        <w:t>Хакасия и Чукотка - по 8%;</w:t>
      </w:r>
    </w:p>
    <w:p w14:paraId="24AFCB41" w14:textId="77777777" w:rsidR="0074083F" w:rsidRPr="00E352F5" w:rsidRDefault="0074083F" w:rsidP="0074083F">
      <w:r w:rsidRPr="00E352F5">
        <w:lastRenderedPageBreak/>
        <w:t>•</w:t>
      </w:r>
      <w:r w:rsidRPr="00E352F5">
        <w:tab/>
        <w:t>Бурятии и Кировская область- по 8,9%;</w:t>
      </w:r>
    </w:p>
    <w:p w14:paraId="071552B6" w14:textId="77777777" w:rsidR="0074083F" w:rsidRPr="00E352F5" w:rsidRDefault="0074083F" w:rsidP="0074083F">
      <w:r w:rsidRPr="00E352F5">
        <w:t>•</w:t>
      </w:r>
      <w:r w:rsidRPr="00E352F5">
        <w:tab/>
        <w:t>Сахалинская область - 9%.</w:t>
      </w:r>
    </w:p>
    <w:p w14:paraId="5812B847" w14:textId="77777777" w:rsidR="0074083F" w:rsidRPr="00E352F5" w:rsidRDefault="0074083F" w:rsidP="0074083F">
      <w:r w:rsidRPr="00E352F5">
        <w:t>Что изменилось в сроках оплаты ЖКУ в 2026 году</w:t>
      </w:r>
    </w:p>
    <w:p w14:paraId="6134636B" w14:textId="77777777" w:rsidR="0074083F" w:rsidRPr="00E352F5" w:rsidRDefault="0074083F" w:rsidP="0074083F">
      <w:r w:rsidRPr="00E352F5">
        <w:t>С 1 марта 2026 года в России изменится крайний срок оплаты жилищно-коммунальных услуг. Согласно новым правилам, дата окончательного расчета переносится с 10-го на 15-е число каждого месяца.</w:t>
      </w:r>
    </w:p>
    <w:p w14:paraId="31D6E1BB" w14:textId="77777777" w:rsidR="0074083F" w:rsidRPr="00E352F5" w:rsidRDefault="0074083F" w:rsidP="0074083F">
      <w:r w:rsidRPr="00E352F5">
        <w:t>Зачастую россияне получают заработную плату в период с 10-го по 15-е число. Прежний срок оплаты (до 10-го числа) нередко приводил к начислению пеней за просрочку, поскольку момент получения зарплаты не совпадал с датой платежа за ЖКХ. Кроме того, закон скорректировал срок отправки платежных документов: теперь их обязаны направлять не позднее пятого числа месяца, следующего за истекшим (ранее - не позднее первого числа).</w:t>
      </w:r>
    </w:p>
    <w:p w14:paraId="1B9E7EF4" w14:textId="77777777" w:rsidR="0074083F" w:rsidRPr="00E352F5" w:rsidRDefault="0074083F" w:rsidP="0074083F">
      <w:r w:rsidRPr="00E352F5">
        <w:t>Фото: Кирилл Каллиников/РИА Новости</w:t>
      </w:r>
    </w:p>
    <w:p w14:paraId="2A791D13" w14:textId="77777777" w:rsidR="0074083F" w:rsidRPr="00E352F5" w:rsidRDefault="0074083F" w:rsidP="0074083F">
      <w:r w:rsidRPr="00E352F5">
        <w:t>Чем отличается льгота от субсидии за оплату ЖКУ</w:t>
      </w:r>
    </w:p>
    <w:p w14:paraId="035D31DB" w14:textId="4297FC43" w:rsidR="0074083F" w:rsidRPr="00E352F5" w:rsidRDefault="0074083F" w:rsidP="0074083F">
      <w:r w:rsidRPr="00E352F5">
        <w:t xml:space="preserve">Важно различать понятия </w:t>
      </w:r>
      <w:r w:rsidR="00E352F5">
        <w:t>«</w:t>
      </w:r>
      <w:r w:rsidRPr="00E352F5">
        <w:t>компенсация</w:t>
      </w:r>
      <w:r w:rsidR="00E352F5">
        <w:t>»</w:t>
      </w:r>
      <w:r w:rsidRPr="00E352F5">
        <w:t xml:space="preserve"> и </w:t>
      </w:r>
      <w:r w:rsidR="00E352F5">
        <w:t>«</w:t>
      </w:r>
      <w:r w:rsidRPr="00E352F5">
        <w:t>субсидия</w:t>
      </w:r>
      <w:r w:rsidR="00E352F5">
        <w:t>»</w:t>
      </w:r>
      <w:r w:rsidRPr="00E352F5">
        <w:t>. Заместитель руководителя Высшей школы экономики Москвы РЭУ им. Г. В. Плеханова Юлия Коваленко пояснила в беседе с NEWS.ru, что при компенсации (льготе) гражданин оплачивает услуги в полном объеме, а затем получает выплату в размере, равном установленной скидке.</w:t>
      </w:r>
    </w:p>
    <w:p w14:paraId="294E4AC5" w14:textId="04B3C43F" w:rsidR="0074083F" w:rsidRPr="00E352F5" w:rsidRDefault="00E352F5" w:rsidP="0074083F">
      <w:r>
        <w:t>«</w:t>
      </w:r>
      <w:r w:rsidR="0074083F" w:rsidRPr="00E352F5">
        <w:t>В случае с субсидией действует норматив, утвержденный региональным актом: плата за ЖКУ не должна превышать определенную долю от дохода семьи. Например, в Москве это 10% от совокупного дохода, а в среднем по России - 22%</w:t>
      </w:r>
      <w:r>
        <w:t>»</w:t>
      </w:r>
      <w:r w:rsidR="0074083F" w:rsidRPr="00E352F5">
        <w:t>, - уточнила Коваленко.</w:t>
      </w:r>
    </w:p>
    <w:p w14:paraId="3B97217D" w14:textId="77777777" w:rsidR="0074083F" w:rsidRPr="00E352F5" w:rsidRDefault="0074083F" w:rsidP="0074083F">
      <w:r w:rsidRPr="00E352F5">
        <w:t>Кто имеет право на льготы и субсидии при оплате ЖКУ</w:t>
      </w:r>
    </w:p>
    <w:p w14:paraId="2FEC7B8C" w14:textId="77777777" w:rsidR="0074083F" w:rsidRPr="00E352F5" w:rsidRDefault="0074083F" w:rsidP="0074083F">
      <w:r w:rsidRPr="00E352F5">
        <w:t>В России есть несколько категорий граждан, имеющих право на господдержку при оплате ЖКУ.</w:t>
      </w:r>
    </w:p>
    <w:p w14:paraId="1E4C7A1C" w14:textId="77777777" w:rsidR="0074083F" w:rsidRPr="00E352F5" w:rsidRDefault="0074083F" w:rsidP="0074083F">
      <w:r w:rsidRPr="00E352F5">
        <w:t>В частности, ветераны боевых действий могут рассчитывать на субсидию на капитальный ремонт многоквартирных домов, а также на скидку при оплате коммунальных услуг (водоснабжение, газ, электричество). Ее размер может достигать 50%, однако точный процент зависит от региона проживания, отметила Коваленко.</w:t>
      </w:r>
    </w:p>
    <w:p w14:paraId="76F54C40" w14:textId="77777777" w:rsidR="0074083F" w:rsidRPr="00E352F5" w:rsidRDefault="0074083F" w:rsidP="0074083F">
      <w:r w:rsidRPr="00E352F5">
        <w:t>Инвалиды всех групп и семьи с детьми-инвалидами имеют право на компенсацию 50% расходов на оплату жилого помещения и коммунальных услуг.</w:t>
      </w:r>
    </w:p>
    <w:p w14:paraId="3B7B296A" w14:textId="77777777" w:rsidR="0074083F" w:rsidRPr="00E352F5" w:rsidRDefault="0074083F" w:rsidP="0074083F">
      <w:r w:rsidRPr="00E352F5">
        <w:t>Участники Великой Отечественной войны и члены их семей могут получить компенсацию до 100% (размер зависит от субъекта РФ). Многодетные семьи также вправе претендовать на скидку, ее размер определяется региональным законодательством.</w:t>
      </w:r>
    </w:p>
    <w:p w14:paraId="7EF08C37" w14:textId="77777777" w:rsidR="0074083F" w:rsidRPr="00E352F5" w:rsidRDefault="0074083F" w:rsidP="0074083F">
      <w:r w:rsidRPr="00E352F5">
        <w:t>Участники специальной военной операции имеют право на скидку 50% при оплате услуг ЖКХ, добавила Коваленко.</w:t>
      </w:r>
    </w:p>
    <w:p w14:paraId="6D400979" w14:textId="77777777" w:rsidR="0074083F" w:rsidRPr="00E352F5" w:rsidRDefault="0074083F" w:rsidP="0074083F">
      <w:r w:rsidRPr="00E352F5">
        <w:t>Компенсация взносов на капитальный ремонт предоставляется гражданам:</w:t>
      </w:r>
    </w:p>
    <w:p w14:paraId="4CB84B96" w14:textId="77777777" w:rsidR="0074083F" w:rsidRPr="00E352F5" w:rsidRDefault="0074083F" w:rsidP="0074083F">
      <w:r w:rsidRPr="00E352F5">
        <w:t>•</w:t>
      </w:r>
      <w:r w:rsidRPr="00E352F5">
        <w:tab/>
        <w:t>с 70 лет - 50%;</w:t>
      </w:r>
    </w:p>
    <w:p w14:paraId="5538913B" w14:textId="77777777" w:rsidR="0074083F" w:rsidRPr="00E352F5" w:rsidRDefault="0074083F" w:rsidP="0074083F">
      <w:r w:rsidRPr="00E352F5">
        <w:t>•</w:t>
      </w:r>
      <w:r w:rsidRPr="00E352F5">
        <w:tab/>
        <w:t>с 80 лет - 100%.</w:t>
      </w:r>
    </w:p>
    <w:p w14:paraId="7628792B" w14:textId="4A76B7D9" w:rsidR="0074083F" w:rsidRPr="00E352F5" w:rsidRDefault="0074083F" w:rsidP="0074083F">
      <w:r w:rsidRPr="00E352F5">
        <w:lastRenderedPageBreak/>
        <w:t xml:space="preserve">Как пояснил NEWS.ru член комитета Госдумы по бюджету и налогам (фракция </w:t>
      </w:r>
      <w:r w:rsidR="00E352F5">
        <w:t>«</w:t>
      </w:r>
      <w:r w:rsidRPr="00E352F5">
        <w:t>Единая Россия</w:t>
      </w:r>
      <w:r w:rsidR="00E352F5">
        <w:t>»</w:t>
      </w:r>
      <w:r w:rsidRPr="00E352F5">
        <w:t>) Никита Чаплин, главное условие получения компенсации - пенсионер должен проживать один либо с неработающими членами семьи, которые также получают пенсию. Данная мера поддержки начисляется автоматически, добавил он.</w:t>
      </w:r>
    </w:p>
    <w:p w14:paraId="09BD66AD" w14:textId="77777777" w:rsidR="0074083F" w:rsidRPr="00E352F5" w:rsidRDefault="0074083F" w:rsidP="0074083F">
      <w:r w:rsidRPr="00E352F5">
        <w:t>Жилищная субсидия оформляется в том случае, если расходы семьи на ЖКУ превышают установленную в регионе долю от совокупного дохода (обычно 10-22%). Субсидию можно оформить через МФЦ или портал госуслуг.</w:t>
      </w:r>
    </w:p>
    <w:p w14:paraId="4218BEA8" w14:textId="77777777" w:rsidR="0074083F" w:rsidRPr="00E352F5" w:rsidRDefault="0074083F" w:rsidP="0074083F">
      <w:r w:rsidRPr="00E352F5">
        <w:t>Как получить положенные льготы</w:t>
      </w:r>
    </w:p>
    <w:p w14:paraId="4A571BA1" w14:textId="5F705BFF" w:rsidR="0074083F" w:rsidRPr="00E352F5" w:rsidRDefault="0074083F" w:rsidP="0074083F">
      <w:r w:rsidRPr="00E352F5">
        <w:t xml:space="preserve">Чаплин рекомендует пенсионерам после выхода на заслуженный отдых зайти на портал госуслуг в раздел </w:t>
      </w:r>
      <w:r w:rsidR="00E352F5">
        <w:t>«</w:t>
      </w:r>
      <w:r w:rsidRPr="00E352F5">
        <w:t>Льготы и выплаты</w:t>
      </w:r>
      <w:r w:rsidR="00E352F5">
        <w:t>»</w:t>
      </w:r>
      <w:r w:rsidRPr="00E352F5">
        <w:t xml:space="preserve"> - там отобразится полный перечень доступных мер поддержки с учетом региона проживания.</w:t>
      </w:r>
    </w:p>
    <w:p w14:paraId="0ACBDF36" w14:textId="45EDF0C6" w:rsidR="0074083F" w:rsidRPr="00E352F5" w:rsidRDefault="00E352F5" w:rsidP="0074083F">
      <w:r>
        <w:t>«</w:t>
      </w:r>
      <w:r w:rsidR="0074083F" w:rsidRPr="00E352F5">
        <w:t>Самый надежный способ - лично обратиться в ближайший МФЦ Мои документы</w:t>
      </w:r>
      <w:r>
        <w:t>»</w:t>
      </w:r>
      <w:r w:rsidR="0074083F" w:rsidRPr="00E352F5">
        <w:t>. Специалисты помогут оформить все, что положено по закону. Не откладывайте - лучше сделать это в первые же месяцы после выхода на пенсию</w:t>
      </w:r>
      <w:r>
        <w:t>»</w:t>
      </w:r>
      <w:r w:rsidR="0074083F" w:rsidRPr="00E352F5">
        <w:t>, - сказал Чаплин.</w:t>
      </w:r>
    </w:p>
    <w:p w14:paraId="4A3EC76D" w14:textId="53B918CF" w:rsidR="0074083F" w:rsidRPr="00E352F5" w:rsidRDefault="0074083F" w:rsidP="0074083F">
      <w:r w:rsidRPr="00E352F5">
        <w:t xml:space="preserve">Если вы не относитесь к пенсионерам, но входите в другую льготную категорию (многодетная семья, инвалид, ветеран боевых действий или малоимущий), то порядок оформления поддержки при оплате ЖКХ будет примерно таким же. Начать лучше всего с портала госуслуг - в разделе </w:t>
      </w:r>
      <w:r w:rsidR="00E352F5">
        <w:t>«</w:t>
      </w:r>
      <w:r w:rsidRPr="00E352F5">
        <w:t>Льготы и выплаты</w:t>
      </w:r>
      <w:r w:rsidR="00E352F5">
        <w:t>»</w:t>
      </w:r>
      <w:r w:rsidRPr="00E352F5">
        <w:t xml:space="preserve"> система предложит доступные меры поддержки с учетом вашего региона и статуса. Альтернативный вариант - обратиться в ближайший МФЦ </w:t>
      </w:r>
      <w:r w:rsidR="00E352F5">
        <w:t>«</w:t>
      </w:r>
      <w:r w:rsidRPr="00E352F5">
        <w:t>Мои документы</w:t>
      </w:r>
      <w:r w:rsidR="00E352F5">
        <w:t>»</w:t>
      </w:r>
      <w:r w:rsidRPr="00E352F5">
        <w:t xml:space="preserve"> или напрямую в отделение социальной защиты населения. Специалисты помогут уточнить перечень необходимых бумаг и примут заявление.</w:t>
      </w:r>
    </w:p>
    <w:p w14:paraId="65756BE6" w14:textId="5779438B" w:rsidR="0074083F" w:rsidRPr="00E352F5" w:rsidRDefault="0074083F" w:rsidP="0074083F">
      <w:r w:rsidRPr="00E352F5">
        <w:t xml:space="preserve">Оформить субсидию также можно через </w:t>
      </w:r>
      <w:r w:rsidR="00E352F5">
        <w:t>«</w:t>
      </w:r>
      <w:r w:rsidRPr="00E352F5">
        <w:t>Госуслуги</w:t>
      </w:r>
      <w:r w:rsidR="00E352F5">
        <w:t>»</w:t>
      </w:r>
      <w:r w:rsidRPr="00E352F5">
        <w:t xml:space="preserve"> (услуга называется </w:t>
      </w:r>
      <w:r w:rsidR="00E352F5">
        <w:t>«</w:t>
      </w:r>
      <w:r w:rsidRPr="00E352F5">
        <w:t>Субсидия на оплату ЖКУ</w:t>
      </w:r>
      <w:r w:rsidR="00E352F5">
        <w:t>»</w:t>
      </w:r>
      <w:r w:rsidRPr="00E352F5">
        <w:t>), МФЦ или соцзащиту. Потребуются паспорта и свидетельства о рождении всех членов семьи, документы о доходах за последние полгода, документы на жилье (собственность или договор соцнайма), справка об отсутствии задолженности по ЖКУ, а также номер банковского счета для перечисления субсидии. С конца 2024 года действует упрощенный порядок: заявление на субсидию подается один раз, а право на ее получение автоматически пересматривается каждые полгода.</w:t>
      </w:r>
    </w:p>
    <w:p w14:paraId="3D2EE0C6" w14:textId="4F4AC4D7" w:rsidR="00111D7C" w:rsidRPr="00E352F5" w:rsidRDefault="00953540" w:rsidP="0074083F">
      <w:hyperlink r:id="rId31" w:history="1">
        <w:r w:rsidR="0074083F" w:rsidRPr="00E352F5">
          <w:rPr>
            <w:rStyle w:val="a3"/>
          </w:rPr>
          <w:t>https://news.ru/economics/veterany-invalidy-pensionery-starshe-80-kto-poluchit-lgoty-na-zhku</w:t>
        </w:r>
      </w:hyperlink>
    </w:p>
    <w:p w14:paraId="4AA84719" w14:textId="111DECAD" w:rsidR="00436689" w:rsidRPr="00E352F5" w:rsidRDefault="00436689" w:rsidP="00436689">
      <w:pPr>
        <w:pStyle w:val="2"/>
      </w:pPr>
      <w:bookmarkStart w:id="95" w:name="_Toc228430349"/>
      <w:r w:rsidRPr="00E352F5">
        <w:t>PNZ.ru, 29.04.2026, С учетом длительности стажа: как изменится ваша пенсия по новой формуле расчета</w:t>
      </w:r>
      <w:bookmarkEnd w:id="95"/>
    </w:p>
    <w:p w14:paraId="34BC789A" w14:textId="77777777" w:rsidR="00436689" w:rsidRPr="00E352F5" w:rsidRDefault="00436689" w:rsidP="00D03B36">
      <w:pPr>
        <w:pStyle w:val="3"/>
      </w:pPr>
      <w:bookmarkStart w:id="96" w:name="_Toc228430350"/>
      <w:r w:rsidRPr="00E352F5">
        <w:t>Современная пенсионная модель в России, базирующаяся на индивидуальных пенсионных коэффициентах (ИПК), остается предметом острых дискуссий. В 2026 году ключевыми элементами расчета являются объем страховых взносов и стоимость балла, однако эксперты указывают на серьезный социальный перекос: длительность трудового стажа практически не влияет на итоговый размер выплат.</w:t>
      </w:r>
      <w:bookmarkEnd w:id="96"/>
    </w:p>
    <w:p w14:paraId="3D6B82B6" w14:textId="77777777" w:rsidR="00436689" w:rsidRPr="00E352F5" w:rsidRDefault="00436689" w:rsidP="00436689">
      <w:r w:rsidRPr="00E352F5">
        <w:t xml:space="preserve">Согласно установленным параметрам на текущий год, фиксированная выплата к страховой пенсии по старости составляет 9 584,69 рубля, а стоимость одного ИПК — 156,76 рубля. Для того чтобы заработать максимально возможные 10 баллов за год, </w:t>
      </w:r>
      <w:r w:rsidRPr="00E352F5">
        <w:lastRenderedPageBreak/>
        <w:t>гражданин должен иметь официальный доход на уровне 248 250 рублей в месяц (до вычета НДФЛ).</w:t>
      </w:r>
    </w:p>
    <w:p w14:paraId="608266FE" w14:textId="77777777" w:rsidR="00436689" w:rsidRPr="00E352F5" w:rsidRDefault="00436689" w:rsidP="00436689">
      <w:r w:rsidRPr="00E352F5">
        <w:t>Такая система создает условия, при которых работники социально значимых профессий с низкими окладами оказываются в проигрышном положении. Россияне с длительным стажем могут получать пенсию гораздо ниже тех, кто отработал меньше, но получал больше.</w:t>
      </w:r>
    </w:p>
    <w:p w14:paraId="05B6072D" w14:textId="77777777" w:rsidR="00436689" w:rsidRPr="00E352F5" w:rsidRDefault="00436689" w:rsidP="00436689">
      <w:r w:rsidRPr="00E352F5">
        <w:t>Например, педагог, который получает 60 тысяч рублей в месяц зарабатывает в год около 2,41 ИПК. За 40 лет трудовой деятельности он накопит 96,4 балла. Его пенсия при текущих параметрах составит 24 696 рубля. А топ-менеджер компании или работник сферы IT может отработать 15 лет, требуемый минимум для страховой пенсии, с максимальной зарплатой. Он заработает 150 баллов. В таком случае его пенсия составит 33 098 рублей. Именно это и вызывает возмущение у многих россиян.</w:t>
      </w:r>
    </w:p>
    <w:p w14:paraId="333E0837" w14:textId="77777777" w:rsidR="00436689" w:rsidRPr="00E352F5" w:rsidRDefault="00436689" w:rsidP="00436689">
      <w:r w:rsidRPr="00E352F5">
        <w:t>Множество граждан отдают тяжелому труду десятилетия, но при выходе на пенсию получают минимум. Например, нянечки и воспитатели в детских садах, учителя, врачи, сотрудники коммунальных служб, представители других социально значимых профессий в силу особенностей распределения зарплат между сферами трудовой деятельности обречены на низкую пенсию.</w:t>
      </w:r>
    </w:p>
    <w:p w14:paraId="6DCDE8AA" w14:textId="77777777" w:rsidR="00436689" w:rsidRPr="00E352F5" w:rsidRDefault="00436689" w:rsidP="00436689">
      <w:r w:rsidRPr="00E352F5">
        <w:t>Нынешняя система в России в большей степени ориентирована на страховой принцип: кто больше взносов перечислил, тот больше получает. Это создает перекос в сторону высоких зарплат при коротком стаже, обесценивая многолетний труд на низкооплачиваемых должностях.</w:t>
      </w:r>
    </w:p>
    <w:p w14:paraId="0F63B4ED" w14:textId="77777777" w:rsidR="00436689" w:rsidRPr="00E352F5" w:rsidRDefault="00436689" w:rsidP="00436689">
      <w:r w:rsidRPr="00E352F5">
        <w:t>Главный редактор портала PNZ.RU, эксперт в сфере социального и пенсионного законодательства Владимир Белов отмечает, что для восстановления справедливости необходимо интегрировать в расчетную модель повышающие коэффициенты за выслугу лет. Предлагается модернизированная формула:</w:t>
      </w:r>
    </w:p>
    <w:p w14:paraId="7F20A29D" w14:textId="77777777" w:rsidR="00436689" w:rsidRPr="00E352F5" w:rsidRDefault="00436689" w:rsidP="00436689">
      <w:r w:rsidRPr="00E352F5">
        <w:t>Пенсия = (ИПК * СИПК * КС) + (ФВ * КС)</w:t>
      </w:r>
    </w:p>
    <w:p w14:paraId="220B5BEB" w14:textId="77777777" w:rsidR="00436689" w:rsidRPr="00E352F5" w:rsidRDefault="00436689" w:rsidP="00436689">
      <w:r w:rsidRPr="00E352F5">
        <w:t>Где КС (Коэффициент Стажа) — это множитель, зависящий от количества отработанных лет. За базу (КС = 1,0) предлагается принять 35 лет для мужчин и 30 лет для женщин. За каждый дополнительный год коэффициент увеличивается на 0,02 (2%), а при стаже меньше базы — соразмерно уменьшается.</w:t>
      </w:r>
    </w:p>
    <w:p w14:paraId="28D21C04" w14:textId="77777777" w:rsidR="00436689" w:rsidRPr="00E352F5" w:rsidRDefault="00436689" w:rsidP="00436689">
      <w:r w:rsidRPr="00E352F5">
        <w:t>Сравнительный расчет по новой формуле</w:t>
      </w:r>
    </w:p>
    <w:p w14:paraId="1F899089" w14:textId="77777777" w:rsidR="00436689" w:rsidRPr="00E352F5" w:rsidRDefault="00436689" w:rsidP="00436689">
      <w:r w:rsidRPr="00E352F5">
        <w:t>Если применить данную модель к приведенным выше примерам, результаты существенно изменятся. Граждане с длительным стажем получат больше, а с минимальным стажем — меньше:</w:t>
      </w:r>
    </w:p>
    <w:p w14:paraId="7B7A8B64" w14:textId="77777777" w:rsidR="00436689" w:rsidRPr="00E352F5" w:rsidRDefault="00436689" w:rsidP="00436689">
      <w:r w:rsidRPr="00E352F5">
        <w:t>Педагог (40 лет стажа): Коэффициент составит 1,1 или 1,2 (за 5 или 10 лет сверх базы). Выплата вырастет с нынешних 24 696 до 27 165 или 29 634 рублей.</w:t>
      </w:r>
    </w:p>
    <w:p w14:paraId="2742814D" w14:textId="77777777" w:rsidR="00436689" w:rsidRPr="00E352F5" w:rsidRDefault="00436689" w:rsidP="00436689">
      <w:r w:rsidRPr="00E352F5">
        <w:t>Топ-менеджер (15 лет стажа): Коэффициент составит 0,6 (штраф за короткий стаж). Выплата снизится с 33 098 до 19 858 рублей.</w:t>
      </w:r>
    </w:p>
    <w:p w14:paraId="3D67381F" w14:textId="77777777" w:rsidR="00436689" w:rsidRPr="00E352F5" w:rsidRDefault="00436689" w:rsidP="00436689">
      <w:r w:rsidRPr="00E352F5">
        <w:t>В таблице приведены значения КС и социальный статус пенсионера в предлагаемой системе:</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964"/>
        <w:gridCol w:w="2645"/>
        <w:gridCol w:w="2662"/>
        <w:gridCol w:w="2800"/>
      </w:tblGrid>
      <w:tr w:rsidR="00436689" w:rsidRPr="00436689" w14:paraId="4EA624ED" w14:textId="77777777">
        <w:trPr>
          <w:tblHeader/>
          <w:tblCellSpacing w:w="15" w:type="dxa"/>
        </w:trPr>
        <w:tc>
          <w:tcPr>
            <w:tcW w:w="0" w:type="auto"/>
            <w:shd w:val="clear" w:color="auto" w:fill="F7F7F7"/>
            <w:vAlign w:val="center"/>
            <w:hideMark/>
          </w:tcPr>
          <w:p w14:paraId="0E1456EB" w14:textId="77777777" w:rsidR="00436689" w:rsidRPr="00436689" w:rsidRDefault="00436689" w:rsidP="00436689">
            <w:r w:rsidRPr="00436689">
              <w:lastRenderedPageBreak/>
              <w:t>Стаж (лет)</w:t>
            </w:r>
          </w:p>
        </w:tc>
        <w:tc>
          <w:tcPr>
            <w:tcW w:w="0" w:type="auto"/>
            <w:shd w:val="clear" w:color="auto" w:fill="F7F7F7"/>
            <w:vAlign w:val="center"/>
            <w:hideMark/>
          </w:tcPr>
          <w:p w14:paraId="3D5730A4" w14:textId="77777777" w:rsidR="00436689" w:rsidRPr="00436689" w:rsidRDefault="00436689" w:rsidP="00436689">
            <w:r w:rsidRPr="00436689">
              <w:t>Коэффициент (КС) для мужчин</w:t>
            </w:r>
          </w:p>
        </w:tc>
        <w:tc>
          <w:tcPr>
            <w:tcW w:w="0" w:type="auto"/>
            <w:shd w:val="clear" w:color="auto" w:fill="F7F7F7"/>
            <w:vAlign w:val="center"/>
            <w:hideMark/>
          </w:tcPr>
          <w:p w14:paraId="54F1D10E" w14:textId="77777777" w:rsidR="00436689" w:rsidRPr="00436689" w:rsidRDefault="00436689" w:rsidP="00436689">
            <w:r w:rsidRPr="00436689">
              <w:t>Коэффициент (КС) для женщин</w:t>
            </w:r>
          </w:p>
        </w:tc>
        <w:tc>
          <w:tcPr>
            <w:tcW w:w="0" w:type="auto"/>
            <w:shd w:val="clear" w:color="auto" w:fill="F7F7F7"/>
            <w:vAlign w:val="center"/>
            <w:hideMark/>
          </w:tcPr>
          <w:p w14:paraId="5BEDD8E1" w14:textId="77777777" w:rsidR="00436689" w:rsidRPr="00436689" w:rsidRDefault="00436689" w:rsidP="00436689">
            <w:r w:rsidRPr="00436689">
              <w:t>Статус</w:t>
            </w:r>
          </w:p>
        </w:tc>
      </w:tr>
      <w:tr w:rsidR="00436689" w:rsidRPr="00436689" w14:paraId="6C83C7BD" w14:textId="77777777">
        <w:trPr>
          <w:tblCellSpacing w:w="15" w:type="dxa"/>
        </w:trPr>
        <w:tc>
          <w:tcPr>
            <w:tcW w:w="0" w:type="auto"/>
            <w:shd w:val="clear" w:color="auto" w:fill="F7F7F7"/>
            <w:vAlign w:val="center"/>
            <w:hideMark/>
          </w:tcPr>
          <w:p w14:paraId="56E3753C" w14:textId="77777777" w:rsidR="00436689" w:rsidRPr="00436689" w:rsidRDefault="00436689" w:rsidP="00436689">
            <w:r w:rsidRPr="00436689">
              <w:t>15</w:t>
            </w:r>
          </w:p>
        </w:tc>
        <w:tc>
          <w:tcPr>
            <w:tcW w:w="0" w:type="auto"/>
            <w:shd w:val="clear" w:color="auto" w:fill="F7F7F7"/>
            <w:vAlign w:val="center"/>
            <w:hideMark/>
          </w:tcPr>
          <w:p w14:paraId="6F15502B" w14:textId="77777777" w:rsidR="00436689" w:rsidRPr="00436689" w:rsidRDefault="00436689" w:rsidP="00436689">
            <w:r w:rsidRPr="00436689">
              <w:t>0,6</w:t>
            </w:r>
          </w:p>
        </w:tc>
        <w:tc>
          <w:tcPr>
            <w:tcW w:w="0" w:type="auto"/>
            <w:shd w:val="clear" w:color="auto" w:fill="F7F7F7"/>
            <w:vAlign w:val="center"/>
            <w:hideMark/>
          </w:tcPr>
          <w:p w14:paraId="1FB16581" w14:textId="77777777" w:rsidR="00436689" w:rsidRPr="00436689" w:rsidRDefault="00436689" w:rsidP="00436689">
            <w:r w:rsidRPr="00436689">
              <w:t>0,7</w:t>
            </w:r>
          </w:p>
        </w:tc>
        <w:tc>
          <w:tcPr>
            <w:tcW w:w="0" w:type="auto"/>
            <w:shd w:val="clear" w:color="auto" w:fill="F7F7F7"/>
            <w:vAlign w:val="center"/>
            <w:hideMark/>
          </w:tcPr>
          <w:p w14:paraId="738FBE48" w14:textId="77777777" w:rsidR="00436689" w:rsidRPr="00436689" w:rsidRDefault="00436689" w:rsidP="00436689">
            <w:r w:rsidRPr="00436689">
              <w:t>Минимальный стаж</w:t>
            </w:r>
          </w:p>
        </w:tc>
      </w:tr>
      <w:tr w:rsidR="00436689" w:rsidRPr="00436689" w14:paraId="184BAC25" w14:textId="77777777">
        <w:trPr>
          <w:tblCellSpacing w:w="15" w:type="dxa"/>
        </w:trPr>
        <w:tc>
          <w:tcPr>
            <w:tcW w:w="0" w:type="auto"/>
            <w:shd w:val="clear" w:color="auto" w:fill="F7F7F7"/>
            <w:vAlign w:val="center"/>
            <w:hideMark/>
          </w:tcPr>
          <w:p w14:paraId="169299F8" w14:textId="77777777" w:rsidR="00436689" w:rsidRPr="00436689" w:rsidRDefault="00436689" w:rsidP="00436689">
            <w:r w:rsidRPr="00436689">
              <w:t>20</w:t>
            </w:r>
          </w:p>
        </w:tc>
        <w:tc>
          <w:tcPr>
            <w:tcW w:w="0" w:type="auto"/>
            <w:shd w:val="clear" w:color="auto" w:fill="F7F7F7"/>
            <w:vAlign w:val="center"/>
            <w:hideMark/>
          </w:tcPr>
          <w:p w14:paraId="11297FC3" w14:textId="77777777" w:rsidR="00436689" w:rsidRPr="00436689" w:rsidRDefault="00436689" w:rsidP="00436689">
            <w:r w:rsidRPr="00436689">
              <w:t>0,7</w:t>
            </w:r>
          </w:p>
        </w:tc>
        <w:tc>
          <w:tcPr>
            <w:tcW w:w="0" w:type="auto"/>
            <w:shd w:val="clear" w:color="auto" w:fill="F7F7F7"/>
            <w:vAlign w:val="center"/>
            <w:hideMark/>
          </w:tcPr>
          <w:p w14:paraId="001705F4" w14:textId="77777777" w:rsidR="00436689" w:rsidRPr="00436689" w:rsidRDefault="00436689" w:rsidP="00436689">
            <w:r w:rsidRPr="00436689">
              <w:t>0,8</w:t>
            </w:r>
          </w:p>
        </w:tc>
        <w:tc>
          <w:tcPr>
            <w:tcW w:w="0" w:type="auto"/>
            <w:shd w:val="clear" w:color="auto" w:fill="F7F7F7"/>
            <w:vAlign w:val="center"/>
            <w:hideMark/>
          </w:tcPr>
          <w:p w14:paraId="0E4C1844" w14:textId="77777777" w:rsidR="00436689" w:rsidRPr="00436689" w:rsidRDefault="00436689" w:rsidP="00436689">
            <w:r w:rsidRPr="00436689">
              <w:t>Недостаточный стаж</w:t>
            </w:r>
          </w:p>
        </w:tc>
      </w:tr>
      <w:tr w:rsidR="00436689" w:rsidRPr="00436689" w14:paraId="50D6B730" w14:textId="77777777">
        <w:trPr>
          <w:tblCellSpacing w:w="15" w:type="dxa"/>
        </w:trPr>
        <w:tc>
          <w:tcPr>
            <w:tcW w:w="0" w:type="auto"/>
            <w:shd w:val="clear" w:color="auto" w:fill="F7F7F7"/>
            <w:vAlign w:val="center"/>
            <w:hideMark/>
          </w:tcPr>
          <w:p w14:paraId="2A17B47E" w14:textId="77777777" w:rsidR="00436689" w:rsidRPr="00436689" w:rsidRDefault="00436689" w:rsidP="00436689">
            <w:r w:rsidRPr="00436689">
              <w:t>25</w:t>
            </w:r>
          </w:p>
        </w:tc>
        <w:tc>
          <w:tcPr>
            <w:tcW w:w="0" w:type="auto"/>
            <w:shd w:val="clear" w:color="auto" w:fill="F7F7F7"/>
            <w:vAlign w:val="center"/>
            <w:hideMark/>
          </w:tcPr>
          <w:p w14:paraId="6A741E21" w14:textId="77777777" w:rsidR="00436689" w:rsidRPr="00436689" w:rsidRDefault="00436689" w:rsidP="00436689">
            <w:r w:rsidRPr="00436689">
              <w:t>0,8</w:t>
            </w:r>
          </w:p>
        </w:tc>
        <w:tc>
          <w:tcPr>
            <w:tcW w:w="0" w:type="auto"/>
            <w:shd w:val="clear" w:color="auto" w:fill="F7F7F7"/>
            <w:vAlign w:val="center"/>
            <w:hideMark/>
          </w:tcPr>
          <w:p w14:paraId="03B4D63F" w14:textId="77777777" w:rsidR="00436689" w:rsidRPr="00436689" w:rsidRDefault="00436689" w:rsidP="00436689">
            <w:r w:rsidRPr="00436689">
              <w:t>0,9</w:t>
            </w:r>
          </w:p>
        </w:tc>
        <w:tc>
          <w:tcPr>
            <w:tcW w:w="0" w:type="auto"/>
            <w:shd w:val="clear" w:color="auto" w:fill="F7F7F7"/>
            <w:vAlign w:val="center"/>
            <w:hideMark/>
          </w:tcPr>
          <w:p w14:paraId="4B8BE4D6" w14:textId="77777777" w:rsidR="00436689" w:rsidRPr="00436689" w:rsidRDefault="00436689" w:rsidP="00436689">
            <w:r w:rsidRPr="00436689">
              <w:t>Средний стаж</w:t>
            </w:r>
          </w:p>
        </w:tc>
      </w:tr>
      <w:tr w:rsidR="00436689" w:rsidRPr="00436689" w14:paraId="4865786D" w14:textId="77777777">
        <w:trPr>
          <w:tblCellSpacing w:w="15" w:type="dxa"/>
        </w:trPr>
        <w:tc>
          <w:tcPr>
            <w:tcW w:w="0" w:type="auto"/>
            <w:shd w:val="clear" w:color="auto" w:fill="F7F7F7"/>
            <w:vAlign w:val="center"/>
            <w:hideMark/>
          </w:tcPr>
          <w:p w14:paraId="583E9749" w14:textId="77777777" w:rsidR="00436689" w:rsidRPr="00436689" w:rsidRDefault="00436689" w:rsidP="00436689">
            <w:r w:rsidRPr="00436689">
              <w:t>30</w:t>
            </w:r>
          </w:p>
        </w:tc>
        <w:tc>
          <w:tcPr>
            <w:tcW w:w="0" w:type="auto"/>
            <w:shd w:val="clear" w:color="auto" w:fill="F7F7F7"/>
            <w:vAlign w:val="center"/>
            <w:hideMark/>
          </w:tcPr>
          <w:p w14:paraId="743EA61B" w14:textId="77777777" w:rsidR="00436689" w:rsidRPr="00436689" w:rsidRDefault="00436689" w:rsidP="00436689">
            <w:r w:rsidRPr="00436689">
              <w:t>0,9</w:t>
            </w:r>
          </w:p>
        </w:tc>
        <w:tc>
          <w:tcPr>
            <w:tcW w:w="0" w:type="auto"/>
            <w:shd w:val="clear" w:color="auto" w:fill="F7F7F7"/>
            <w:vAlign w:val="center"/>
            <w:hideMark/>
          </w:tcPr>
          <w:p w14:paraId="22774ACD" w14:textId="77777777" w:rsidR="00436689" w:rsidRPr="00436689" w:rsidRDefault="00436689" w:rsidP="00436689">
            <w:r w:rsidRPr="00436689">
              <w:t>1 (База)</w:t>
            </w:r>
          </w:p>
        </w:tc>
        <w:tc>
          <w:tcPr>
            <w:tcW w:w="0" w:type="auto"/>
            <w:shd w:val="clear" w:color="auto" w:fill="F7F7F7"/>
            <w:vAlign w:val="center"/>
            <w:hideMark/>
          </w:tcPr>
          <w:p w14:paraId="557D7104" w14:textId="77777777" w:rsidR="00436689" w:rsidRPr="00436689" w:rsidRDefault="00436689" w:rsidP="00436689">
            <w:r w:rsidRPr="00436689">
              <w:t>Стандартный стаж</w:t>
            </w:r>
          </w:p>
        </w:tc>
      </w:tr>
      <w:tr w:rsidR="00436689" w:rsidRPr="00436689" w14:paraId="79935D69" w14:textId="77777777">
        <w:trPr>
          <w:tblCellSpacing w:w="15" w:type="dxa"/>
        </w:trPr>
        <w:tc>
          <w:tcPr>
            <w:tcW w:w="0" w:type="auto"/>
            <w:shd w:val="clear" w:color="auto" w:fill="F7F7F7"/>
            <w:vAlign w:val="center"/>
            <w:hideMark/>
          </w:tcPr>
          <w:p w14:paraId="77C9BC7E" w14:textId="77777777" w:rsidR="00436689" w:rsidRPr="00436689" w:rsidRDefault="00436689" w:rsidP="00436689">
            <w:r w:rsidRPr="00436689">
              <w:t>35</w:t>
            </w:r>
          </w:p>
        </w:tc>
        <w:tc>
          <w:tcPr>
            <w:tcW w:w="0" w:type="auto"/>
            <w:shd w:val="clear" w:color="auto" w:fill="F7F7F7"/>
            <w:vAlign w:val="center"/>
            <w:hideMark/>
          </w:tcPr>
          <w:p w14:paraId="1151383E" w14:textId="77777777" w:rsidR="00436689" w:rsidRPr="00436689" w:rsidRDefault="00436689" w:rsidP="00436689">
            <w:r w:rsidRPr="00436689">
              <w:t>1 (База)</w:t>
            </w:r>
          </w:p>
        </w:tc>
        <w:tc>
          <w:tcPr>
            <w:tcW w:w="0" w:type="auto"/>
            <w:shd w:val="clear" w:color="auto" w:fill="F7F7F7"/>
            <w:vAlign w:val="center"/>
            <w:hideMark/>
          </w:tcPr>
          <w:p w14:paraId="73E76FC6" w14:textId="77777777" w:rsidR="00436689" w:rsidRPr="00436689" w:rsidRDefault="00436689" w:rsidP="00436689">
            <w:r w:rsidRPr="00436689">
              <w:t>1,1</w:t>
            </w:r>
          </w:p>
        </w:tc>
        <w:tc>
          <w:tcPr>
            <w:tcW w:w="0" w:type="auto"/>
            <w:shd w:val="clear" w:color="auto" w:fill="F7F7F7"/>
            <w:vAlign w:val="center"/>
            <w:hideMark/>
          </w:tcPr>
          <w:p w14:paraId="10B7E330" w14:textId="77777777" w:rsidR="00436689" w:rsidRPr="00436689" w:rsidRDefault="00436689" w:rsidP="00436689">
            <w:r w:rsidRPr="00436689">
              <w:t>Профессиональное долголетие</w:t>
            </w:r>
          </w:p>
        </w:tc>
      </w:tr>
      <w:tr w:rsidR="00436689" w:rsidRPr="00436689" w14:paraId="33E9BF2C" w14:textId="77777777">
        <w:trPr>
          <w:tblCellSpacing w:w="15" w:type="dxa"/>
        </w:trPr>
        <w:tc>
          <w:tcPr>
            <w:tcW w:w="0" w:type="auto"/>
            <w:shd w:val="clear" w:color="auto" w:fill="F7F7F7"/>
            <w:vAlign w:val="center"/>
            <w:hideMark/>
          </w:tcPr>
          <w:p w14:paraId="25736F18" w14:textId="77777777" w:rsidR="00436689" w:rsidRPr="00436689" w:rsidRDefault="00436689" w:rsidP="00436689">
            <w:r w:rsidRPr="00436689">
              <w:t>40</w:t>
            </w:r>
          </w:p>
        </w:tc>
        <w:tc>
          <w:tcPr>
            <w:tcW w:w="0" w:type="auto"/>
            <w:shd w:val="clear" w:color="auto" w:fill="F7F7F7"/>
            <w:vAlign w:val="center"/>
            <w:hideMark/>
          </w:tcPr>
          <w:p w14:paraId="5879BF90" w14:textId="77777777" w:rsidR="00436689" w:rsidRPr="00436689" w:rsidRDefault="00436689" w:rsidP="00436689">
            <w:r w:rsidRPr="00436689">
              <w:t>1,1</w:t>
            </w:r>
          </w:p>
        </w:tc>
        <w:tc>
          <w:tcPr>
            <w:tcW w:w="0" w:type="auto"/>
            <w:shd w:val="clear" w:color="auto" w:fill="F7F7F7"/>
            <w:vAlign w:val="center"/>
            <w:hideMark/>
          </w:tcPr>
          <w:p w14:paraId="51B6DAF7" w14:textId="77777777" w:rsidR="00436689" w:rsidRPr="00436689" w:rsidRDefault="00436689" w:rsidP="00436689">
            <w:r w:rsidRPr="00436689">
              <w:t>1,2</w:t>
            </w:r>
          </w:p>
        </w:tc>
        <w:tc>
          <w:tcPr>
            <w:tcW w:w="0" w:type="auto"/>
            <w:shd w:val="clear" w:color="auto" w:fill="F7F7F7"/>
            <w:vAlign w:val="center"/>
            <w:hideMark/>
          </w:tcPr>
          <w:p w14:paraId="6EFB25E5" w14:textId="77777777" w:rsidR="00436689" w:rsidRPr="00436689" w:rsidRDefault="00436689" w:rsidP="00436689">
            <w:r w:rsidRPr="00436689">
              <w:t>Особые заслуги</w:t>
            </w:r>
          </w:p>
        </w:tc>
      </w:tr>
    </w:tbl>
    <w:p w14:paraId="58E1E6B0" w14:textId="705A5DC3" w:rsidR="00436689" w:rsidRPr="00E352F5" w:rsidRDefault="00436689" w:rsidP="00436689">
      <w:r w:rsidRPr="00E352F5">
        <w:t xml:space="preserve">Внедрение коэффициента стажа позволит решить главную проблему — уравнять права тех, кто вкладывает десятилетия труда в развитие страны, и тех, кто делает ставку на краткосрочные высокие заработки. Это защитит учителей, воспитателей и других бюджетников от </w:t>
      </w:r>
      <w:r w:rsidR="00E352F5">
        <w:t>«</w:t>
      </w:r>
      <w:r w:rsidRPr="00E352F5">
        <w:t>пенсионной бедности</w:t>
      </w:r>
      <w:r w:rsidR="00E352F5">
        <w:t>»</w:t>
      </w:r>
      <w:r w:rsidRPr="00E352F5">
        <w:t>.</w:t>
      </w:r>
    </w:p>
    <w:p w14:paraId="6D5BD32A" w14:textId="77777777" w:rsidR="00436689" w:rsidRPr="00E352F5" w:rsidRDefault="00436689" w:rsidP="00436689">
      <w:r w:rsidRPr="00E352F5">
        <w:t>Однако реализация такой модели требует решения вопроса дефицита бюджета Социального фонда. Владимир Белов отмечает, что для балансировки системы может потребоваться пересмотр налоговых ставок для работодателей или введение прогрессивной шкалы страховых взносов.</w:t>
      </w:r>
    </w:p>
    <w:p w14:paraId="42E99F1A" w14:textId="67B42F39" w:rsidR="00436689" w:rsidRPr="00E352F5" w:rsidRDefault="00953540" w:rsidP="00436689">
      <w:hyperlink r:id="rId32" w:history="1">
        <w:r w:rsidR="00436689" w:rsidRPr="00E352F5">
          <w:rPr>
            <w:rStyle w:val="a3"/>
          </w:rPr>
          <w:t>https://pnz.ru/pens/s-uchetom-dlitelnosti-stazha-kak-izmenitsya-vasha-pensiya-po-novoj-formule-rascheta/</w:t>
        </w:r>
      </w:hyperlink>
      <w:r w:rsidR="00436689" w:rsidRPr="00E352F5">
        <w:t xml:space="preserve"> </w:t>
      </w:r>
    </w:p>
    <w:p w14:paraId="2099781E" w14:textId="10C88127" w:rsidR="00AD33D3" w:rsidRPr="00E352F5" w:rsidRDefault="00AD33D3" w:rsidP="00AD33D3">
      <w:pPr>
        <w:pStyle w:val="2"/>
      </w:pPr>
      <w:bookmarkStart w:id="97" w:name="_Toc228430351"/>
      <w:r w:rsidRPr="00E352F5">
        <w:t>PNZ.ru, 29.04.2026, Прибавят к пенсии 2 400 рублей: кому надо подать заявление на увеличение выплат</w:t>
      </w:r>
      <w:bookmarkEnd w:id="97"/>
    </w:p>
    <w:p w14:paraId="3AA1CDAC" w14:textId="77777777" w:rsidR="00AD33D3" w:rsidRPr="00E352F5" w:rsidRDefault="00AD33D3" w:rsidP="00D03B36">
      <w:pPr>
        <w:pStyle w:val="3"/>
      </w:pPr>
      <w:bookmarkStart w:id="98" w:name="_Toc228430352"/>
      <w:r w:rsidRPr="00E352F5">
        <w:t>Пенсионеры, посвятившие сельскому хозяйству не менее 30 лет, сохраняют право на существенную ежемесячную прибавку к страховой пенсии.</w:t>
      </w:r>
      <w:bookmarkEnd w:id="98"/>
    </w:p>
    <w:p w14:paraId="6C5C10DB" w14:textId="77777777" w:rsidR="00AD33D3" w:rsidRPr="00E352F5" w:rsidRDefault="00AD33D3" w:rsidP="00AD33D3">
      <w:r w:rsidRPr="00E352F5">
        <w:t>Размер доплаты составляет 25% фиксированной выплаты. В 2026 году эта сумма достигла 2 396,17 рубля, что становится ощутимой поддержкой для многих россиян.</w:t>
      </w:r>
    </w:p>
    <w:p w14:paraId="22FF8571" w14:textId="77777777" w:rsidR="00AD33D3" w:rsidRPr="00E352F5" w:rsidRDefault="00AD33D3" w:rsidP="00AD33D3">
      <w:r w:rsidRPr="00E352F5">
        <w:t>Перерасчет фиксированной выплаты производится только при соблюдении сразу трех обязательных условий.</w:t>
      </w:r>
    </w:p>
    <w:p w14:paraId="3FAEF879" w14:textId="77777777" w:rsidR="00AD33D3" w:rsidRPr="00E352F5" w:rsidRDefault="00AD33D3" w:rsidP="00AD33D3">
      <w:r w:rsidRPr="00E352F5">
        <w:t>Во-первых, получатель должен относиться к числу неработающих пенсионеров. Во-вторых, право на надбавку действует исключительно в период проживания в сельской местности. В-третьих, требуется подтвержденный стаж работы в аграрной сфере не менее 30 лет.</w:t>
      </w:r>
    </w:p>
    <w:p w14:paraId="367F0B2E" w14:textId="77777777" w:rsidR="00AD33D3" w:rsidRPr="00E352F5" w:rsidRDefault="00AD33D3" w:rsidP="00AD33D3">
      <w:r w:rsidRPr="00E352F5">
        <w:t>В сельскохозяйственный стаж включается работа, выполненная до 1 января 1992 года в колхозах, машинно-тракторных станциях, межколхозных предприятиях, крестьянско-фермерских хозяйствах и сельхозартелях — независимо от названия профессии, специальности или должности.</w:t>
      </w:r>
    </w:p>
    <w:p w14:paraId="42DCB9A7" w14:textId="77777777" w:rsidR="00AD33D3" w:rsidRPr="00E352F5" w:rsidRDefault="00AD33D3" w:rsidP="00AD33D3">
      <w:r w:rsidRPr="00E352F5">
        <w:t xml:space="preserve">Это правило охватывает около пятисот профессий, среди которых агрономы, трактористы, доярки, ветеринары и многие другие. После 1992 года учет стажа стал </w:t>
      </w:r>
      <w:r w:rsidRPr="00E352F5">
        <w:lastRenderedPageBreak/>
        <w:t>более строгим: засчитываются только периоды деятельности в животноводстве, растениеводстве и рыбоводстве.</w:t>
      </w:r>
    </w:p>
    <w:p w14:paraId="28CB229F" w14:textId="77777777" w:rsidR="00AD33D3" w:rsidRPr="00E352F5" w:rsidRDefault="00AD33D3" w:rsidP="00AD33D3">
      <w:r w:rsidRPr="00E352F5">
        <w:t>С 20 января 2026 года вступили в силу важные изменения, способные серьезно повлиять на размер пенсий многодетных родителей. Теперь в стаж полностью включаются все периоды отпусков по уходу за детьми до полутора лет без прежнего ограничения в шесть лет. Новые нормы распространяются на правоотношения, возникшие с 1 января 2026 года.</w:t>
      </w:r>
    </w:p>
    <w:p w14:paraId="13FBF745" w14:textId="77777777" w:rsidR="00AD33D3" w:rsidRPr="00E352F5" w:rsidRDefault="00AD33D3" w:rsidP="00AD33D3">
      <w:r w:rsidRPr="00E352F5">
        <w:t>Особенно значимыми эти изменения стали для родителей, вырастивших пятерых и более детей. Благодаря новым правилам весь период ухода за детьми теперь учитывается при расчете необходимого 30-летнего сельскохозяйственного стажа, что открывает дополнительные возможности для увеличения пенсионных выплат.</w:t>
      </w:r>
    </w:p>
    <w:p w14:paraId="4449CCCF" w14:textId="77777777" w:rsidR="00AD33D3" w:rsidRPr="00E352F5" w:rsidRDefault="00AD33D3" w:rsidP="00AD33D3">
      <w:r w:rsidRPr="00E352F5">
        <w:t>Если перерасчет ранее не проводился, необходимо обратиться в Социальный фонд России с соответствующим заявлением. Это позволит включить в стаж периоды ухода за детьми, которые прежде могли не учитываться, и добиться заслуженного увеличения пенсии.</w:t>
      </w:r>
    </w:p>
    <w:p w14:paraId="5E430A9F" w14:textId="25FF3295" w:rsidR="00AD33D3" w:rsidRPr="00E352F5" w:rsidRDefault="00AD33D3" w:rsidP="00AD33D3">
      <w:r w:rsidRPr="00E352F5">
        <w:t xml:space="preserve">Нужно ли подтверждать проживание в селе ежегодно? Нет, с 2022 года действует правило </w:t>
      </w:r>
      <w:r w:rsidR="00E352F5">
        <w:t>«</w:t>
      </w:r>
      <w:r w:rsidRPr="00E352F5">
        <w:t>сельской фиксации</w:t>
      </w:r>
      <w:r w:rsidR="00E352F5">
        <w:t>»</w:t>
      </w:r>
      <w:r w:rsidRPr="00E352F5">
        <w:t>: если надбавка уже назначена, при переезде в город она сохраняется.</w:t>
      </w:r>
    </w:p>
    <w:p w14:paraId="4CFB6568" w14:textId="49D7839C" w:rsidR="00AD33D3" w:rsidRPr="00E352F5" w:rsidRDefault="00AD33D3" w:rsidP="00AD33D3">
      <w:r w:rsidRPr="00E352F5">
        <w:t xml:space="preserve">Учитывается ли работа в сельсовете в </w:t>
      </w:r>
      <w:r w:rsidR="00E352F5">
        <w:t>«</w:t>
      </w:r>
      <w:r w:rsidRPr="00E352F5">
        <w:t>сельский стаж</w:t>
      </w:r>
      <w:r w:rsidR="00E352F5">
        <w:t>»</w:t>
      </w:r>
      <w:r w:rsidRPr="00E352F5">
        <w:t>? Как правило, нет. Работа в административных органах (сельсоветах, почтах, школах) не относится к сельхозпроизводству, за исключением некоторых должностей до 1992 года.</w:t>
      </w:r>
    </w:p>
    <w:p w14:paraId="636E12FB" w14:textId="77777777" w:rsidR="00AD33D3" w:rsidRPr="00E352F5" w:rsidRDefault="00AD33D3" w:rsidP="00AD33D3">
      <w:r w:rsidRPr="00E352F5">
        <w:t>Можно ли получить надбавку, если пенсия социальная, а не страховая? К сожалению, нет. Данная доплата в размере 25% назначается исключительно к страховой пенсии по старости или по инвалидности.</w:t>
      </w:r>
    </w:p>
    <w:p w14:paraId="3AF1B582" w14:textId="5DA9F4CF" w:rsidR="00AD33D3" w:rsidRPr="00E352F5" w:rsidRDefault="00953540" w:rsidP="00AD33D3">
      <w:hyperlink r:id="rId33" w:history="1">
        <w:r w:rsidR="00AD33D3" w:rsidRPr="00E352F5">
          <w:rPr>
            <w:rStyle w:val="a3"/>
          </w:rPr>
          <w:t>https://pnz.ru/pens/pribavyat-k-pensii-2-400-rublej-komu-nado-podat-zayavlenie-na-uvelichenie-vyplat/</w:t>
        </w:r>
      </w:hyperlink>
      <w:r w:rsidR="00AD33D3" w:rsidRPr="00E352F5">
        <w:t xml:space="preserve"> </w:t>
      </w:r>
    </w:p>
    <w:p w14:paraId="4108A555" w14:textId="77777777" w:rsidR="005D3950" w:rsidRPr="00E352F5" w:rsidRDefault="005D3950" w:rsidP="005D3950">
      <w:pPr>
        <w:pStyle w:val="2"/>
      </w:pPr>
      <w:bookmarkStart w:id="99" w:name="_Toc228430353"/>
      <w:r w:rsidRPr="00E352F5">
        <w:t>DEITA.RU, 29.04.2026, СФР увеличит пенсию, если вы найдёте эти документы</w:t>
      </w:r>
      <w:bookmarkEnd w:id="99"/>
    </w:p>
    <w:p w14:paraId="4C3890AE" w14:textId="54969F25" w:rsidR="005D3950" w:rsidRPr="00E352F5" w:rsidRDefault="005D3950" w:rsidP="00D03B36">
      <w:pPr>
        <w:pStyle w:val="3"/>
      </w:pPr>
      <w:bookmarkStart w:id="100" w:name="_Toc228430354"/>
      <w:r w:rsidRPr="00E352F5">
        <w:t>В ходе проведения пенсионной реформы в России существенно изменился подход к учету трудового стажа, что привело к тому, что на сегодняшний день из всего накопленного опыта остается учитываемым в основном один вид стажа: тот, что был сформирован до 31 декабря 2001 года включительно. Об этом рассказала кандидат юридических наук Ирина Сивакова, сообщает ИА DEITA.RU.</w:t>
      </w:r>
      <w:bookmarkEnd w:id="100"/>
    </w:p>
    <w:p w14:paraId="31133B54" w14:textId="77777777" w:rsidR="005D3950" w:rsidRPr="00E352F5" w:rsidRDefault="005D3950" w:rsidP="005D3950">
      <w:r w:rsidRPr="00E352F5">
        <w:t>Согласно положениям статьи 30 Федерального закона о трудовых пенсиях, именно этот период остается единственным, за который действует фиксированный порядок учета в расчетах по страховой части пенсии.</w:t>
      </w:r>
    </w:p>
    <w:p w14:paraId="49D7D05E" w14:textId="77777777" w:rsidR="005D3950" w:rsidRPr="00E352F5" w:rsidRDefault="005D3950" w:rsidP="005D3950">
      <w:r w:rsidRPr="00E352F5">
        <w:t>Эта норма отразилась на том, что весь остальной стаж, приобретённый после этой даты, потерял ключевое значение, так как основным критерием стала не продолжительность трудового опыта, а объем страховых взносов, уплаченных в Социальный фонд за конкретного гражданина.</w:t>
      </w:r>
    </w:p>
    <w:p w14:paraId="77619198" w14:textId="77777777" w:rsidR="005D3950" w:rsidRPr="00E352F5" w:rsidRDefault="005D3950" w:rsidP="005D3950">
      <w:r w:rsidRPr="00E352F5">
        <w:lastRenderedPageBreak/>
        <w:t>Переход к новому механизму учета привел к тому, что любой недоучет или потеря части стажа до 2002 года за счет ошибок, отсутствия подтверждающих документов или архивных неточностей может негативно сказаться на итоговой сумме пенсии.</w:t>
      </w:r>
    </w:p>
    <w:p w14:paraId="751B6030" w14:textId="77777777" w:rsidR="005D3950" w:rsidRPr="00E352F5" w:rsidRDefault="005D3950" w:rsidP="005D3950">
      <w:r w:rsidRPr="00E352F5">
        <w:t>Особенно это заметно при формировании расчетов, когда определённые периоды работы исключаются из стажевых данных, и в результате выплаты могут оказаться значительно ниже потенциальных, что влечет за собой неоправданные социальные и финансовые последствия.</w:t>
      </w:r>
    </w:p>
    <w:p w14:paraId="364607E6" w14:textId="77777777" w:rsidR="005D3950" w:rsidRPr="00E352F5" w:rsidRDefault="005D3950" w:rsidP="005D3950">
      <w:r w:rsidRPr="00E352F5">
        <w:t>Эта проблема приобретает особую остроту, если ключевые периоды трудовой деятельности, например, с 1993 по 1996 годы, были исключены из стажа по ошибке или вследствие утраты подтверждающих документов.</w:t>
      </w:r>
    </w:p>
    <w:p w14:paraId="37A9E323" w14:textId="77777777" w:rsidR="005D3950" w:rsidRPr="00E352F5" w:rsidRDefault="005D3950" w:rsidP="005D3950">
      <w:r w:rsidRPr="00E352F5">
        <w:t>В таких случаях граждане сталкиваются с непреодолимыми трудностями при попытке довести до сведения пенсионных органов подтверждающие материалы. Значительная часть случаев решается только благодаря инициативе самих граждан и участию в судебных разбирательствах.</w:t>
      </w:r>
    </w:p>
    <w:p w14:paraId="0B7B94BA" w14:textId="77777777" w:rsidR="005D3950" w:rsidRPr="00E352F5" w:rsidRDefault="005D3950" w:rsidP="005D3950">
      <w:r w:rsidRPr="00E352F5">
        <w:t>В большинстве ситуаций, успешный результат достигается после предоставления дополнительных доказательств — свидетельских показаний бывших коллег, архивных документов или иных подтверждающих бумаг, свидетельствующих о реальности регистрации трудовой деятельности в спорный период.</w:t>
      </w:r>
    </w:p>
    <w:p w14:paraId="1F056356" w14:textId="77777777" w:rsidR="005D3950" w:rsidRPr="00E352F5" w:rsidRDefault="005D3950" w:rsidP="005D3950">
      <w:r w:rsidRPr="00E352F5">
        <w:t>История одной из таких судебных дел иллюстрирует проблему более чем наглядно: женщине удалось восстановить три утраченных года стажа, который исчез из расчетных данных из-за некорректных записей в трудовой книжке.</w:t>
      </w:r>
    </w:p>
    <w:p w14:paraId="2CC0A3D3" w14:textId="77777777" w:rsidR="005D3950" w:rsidRPr="00E352F5" w:rsidRDefault="005D3950" w:rsidP="005D3950">
      <w:r w:rsidRPr="00E352F5">
        <w:t>В результате, в суде были предоставлены свидетельства и архивные подтверждения деятельности организации, что заставило суд признать эти периоды действительными и включить их в стаж для перерасчета пенсии.</w:t>
      </w:r>
    </w:p>
    <w:p w14:paraId="7559975D" w14:textId="77777777" w:rsidR="005D3950" w:rsidRPr="00E352F5" w:rsidRDefault="005D3950" w:rsidP="005D3950">
      <w:r w:rsidRPr="00E352F5">
        <w:t>Такая практика показывает, что, несмотря на важность нормативных изменений, восстановление исторического стажа возможно и зачастую становится единственным способом повысить уровень своей будущей пенсии.</w:t>
      </w:r>
    </w:p>
    <w:p w14:paraId="4EA5D9F6" w14:textId="5ED09F50" w:rsidR="0074083F" w:rsidRPr="00AB0751" w:rsidRDefault="00953540" w:rsidP="005D3950">
      <w:hyperlink r:id="rId34" w:history="1">
        <w:r w:rsidR="005D3950" w:rsidRPr="00E352F5">
          <w:rPr>
            <w:rStyle w:val="a3"/>
          </w:rPr>
          <w:t>https://deita.ru/article/584533</w:t>
        </w:r>
      </w:hyperlink>
    </w:p>
    <w:p w14:paraId="777A66F3" w14:textId="64DEF122" w:rsidR="0053631A" w:rsidRPr="0053631A" w:rsidRDefault="0053631A" w:rsidP="0053631A">
      <w:pPr>
        <w:pStyle w:val="2"/>
      </w:pPr>
      <w:bookmarkStart w:id="101" w:name="_Toc228430355"/>
      <w:r w:rsidRPr="0053631A">
        <w:rPr>
          <w:lang w:val="en-US"/>
        </w:rPr>
        <w:t>Pravda</w:t>
      </w:r>
      <w:r w:rsidRPr="0053631A">
        <w:t>.</w:t>
      </w:r>
      <w:r w:rsidRPr="0053631A">
        <w:rPr>
          <w:lang w:val="en-US"/>
        </w:rPr>
        <w:t>ru</w:t>
      </w:r>
      <w:r w:rsidRPr="0053631A">
        <w:t>, 29.04.2026</w:t>
      </w:r>
      <w:r w:rsidRPr="0041264A">
        <w:t xml:space="preserve">, </w:t>
      </w:r>
      <w:r w:rsidRPr="0053631A">
        <w:t>Курс на стабильность: как в 2027 году изменят правила начисления социальных пенсий</w:t>
      </w:r>
      <w:bookmarkEnd w:id="101"/>
    </w:p>
    <w:p w14:paraId="2DCC76D5" w14:textId="77777777" w:rsidR="0053631A" w:rsidRPr="0053631A" w:rsidRDefault="0053631A" w:rsidP="0053631A">
      <w:pPr>
        <w:pStyle w:val="3"/>
      </w:pPr>
      <w:bookmarkStart w:id="102" w:name="_Toc228430356"/>
      <w:r w:rsidRPr="0053631A">
        <w:t>Российская пенсионная система в 2027 году переходит к многоступенчатой модели корректировок выплат. Регулятор формирует условия, при которых размер пособий напрямую зависит от макроэкономических показателей. Госдума определила четкие временные рамки для пересмотра обеспечения граждан.</w:t>
      </w:r>
      <w:bookmarkEnd w:id="102"/>
    </w:p>
    <w:p w14:paraId="110CBABA" w14:textId="77777777" w:rsidR="0053631A" w:rsidRPr="0053631A" w:rsidRDefault="0053631A" w:rsidP="0053631A">
      <w:r w:rsidRPr="0053631A">
        <w:t>Пожилой человек с телефоном</w:t>
      </w:r>
    </w:p>
    <w:p w14:paraId="3064336F" w14:textId="77777777" w:rsidR="0053631A" w:rsidRPr="0053631A" w:rsidRDefault="0053631A" w:rsidP="0053631A">
      <w:r w:rsidRPr="0053631A">
        <w:t>Страховые пенсии: двойной механизм</w:t>
      </w:r>
    </w:p>
    <w:p w14:paraId="0F15F634" w14:textId="77777777" w:rsidR="0053631A" w:rsidRPr="0053631A" w:rsidRDefault="0053631A" w:rsidP="0053631A">
      <w:r w:rsidRPr="0053631A">
        <w:t xml:space="preserve">Страховые пенсии подвергнутся двукратной индексации. Февральская прибавка опирается на фактические данные по инфляции за прошлый период. Апрельский этап корректировки учитывает динамику доходов Социального фонда и разрыв между ростом </w:t>
      </w:r>
      <w:r w:rsidRPr="0053631A">
        <w:lastRenderedPageBreak/>
        <w:t>средних заработных плат и инфляционным фоном. Инструментарий расчетов становится прозрачнее, исключая субъективные факторы.</w:t>
      </w:r>
    </w:p>
    <w:p w14:paraId="5892EA4D" w14:textId="77777777" w:rsidR="0053631A" w:rsidRPr="0053631A" w:rsidRDefault="0053631A" w:rsidP="0053631A">
      <w:r w:rsidRPr="0053631A">
        <w:t xml:space="preserve">"Двухуровневая индексация позволяет хеджировать риски снижения покупательной способности граждан при высокой волатильности цен", - объяснил в беседе с </w:t>
      </w:r>
      <w:r w:rsidRPr="0053631A">
        <w:rPr>
          <w:lang w:val="en-US"/>
        </w:rPr>
        <w:t>Pravda</w:t>
      </w:r>
      <w:r w:rsidRPr="0053631A">
        <w:t>.</w:t>
      </w:r>
      <w:r w:rsidRPr="0053631A">
        <w:rPr>
          <w:lang w:val="en-US"/>
        </w:rPr>
        <w:t>Ru</w:t>
      </w:r>
      <w:r w:rsidRPr="0053631A">
        <w:t xml:space="preserve"> макроэкономист Артём Логинов.</w:t>
      </w:r>
    </w:p>
    <w:p w14:paraId="17337BC5" w14:textId="77777777" w:rsidR="0053631A" w:rsidRPr="0053631A" w:rsidRDefault="0053631A" w:rsidP="0053631A">
      <w:r w:rsidRPr="0053631A">
        <w:t>Работающие пенсионеры ожидают перерасчет 1 августа. Параметры зависят от накопленных страховых взносов, однако законодатель ввел "потолок" - лимит в три индивидуальных пенсионных коэффициента. Система стремится к балансу между эффективностью бизнеса и социальной защищенностью.</w:t>
      </w:r>
    </w:p>
    <w:p w14:paraId="2D1FE858" w14:textId="77777777" w:rsidR="0053631A" w:rsidRPr="0053631A" w:rsidRDefault="0053631A" w:rsidP="0053631A">
      <w:r w:rsidRPr="0053631A">
        <w:t>Тип пенсии</w:t>
      </w:r>
    </w:p>
    <w:p w14:paraId="3C213F27" w14:textId="77777777" w:rsidR="0053631A" w:rsidRPr="0053631A" w:rsidRDefault="0053631A" w:rsidP="0053631A">
      <w:r w:rsidRPr="0053631A">
        <w:t>График индексации</w:t>
      </w:r>
    </w:p>
    <w:p w14:paraId="62808412" w14:textId="77777777" w:rsidR="0053631A" w:rsidRPr="0053631A" w:rsidRDefault="0053631A" w:rsidP="0053631A">
      <w:r w:rsidRPr="0053631A">
        <w:t>Страховая   Февраль, Апрель</w:t>
      </w:r>
    </w:p>
    <w:p w14:paraId="77579C9F" w14:textId="77777777" w:rsidR="0053631A" w:rsidRPr="0053631A" w:rsidRDefault="0053631A" w:rsidP="0053631A">
      <w:r w:rsidRPr="0053631A">
        <w:t>Социальная   Апрель</w:t>
      </w:r>
    </w:p>
    <w:p w14:paraId="77208A27" w14:textId="77777777" w:rsidR="0053631A" w:rsidRPr="0053631A" w:rsidRDefault="0053631A" w:rsidP="0053631A">
      <w:r w:rsidRPr="0053631A">
        <w:t>Социальные пенсии привязаны к изменению прожиточного минимума. Однократная индексация 1 апреля также охватит государственное пенсионное обеспечение. Подобная жесткая фиксация в календаре облегчает планирование бюджетных расходов.</w:t>
      </w:r>
    </w:p>
    <w:p w14:paraId="3660E6E4" w14:textId="77777777" w:rsidR="0053631A" w:rsidRPr="0053631A" w:rsidRDefault="0053631A" w:rsidP="0053631A">
      <w:r w:rsidRPr="0053631A">
        <w:t xml:space="preserve">"Привязка к страховым взносам стимулирует компании выводить зарплаты из тени, что критически важно для устойчивости фонда", - отметила в беседе с </w:t>
      </w:r>
      <w:r w:rsidRPr="0053631A">
        <w:rPr>
          <w:lang w:val="en-US"/>
        </w:rPr>
        <w:t>Pravda</w:t>
      </w:r>
      <w:r w:rsidRPr="0053631A">
        <w:t>.</w:t>
      </w:r>
      <w:r w:rsidRPr="0053631A">
        <w:rPr>
          <w:lang w:val="en-US"/>
        </w:rPr>
        <w:t>Ru</w:t>
      </w:r>
      <w:r w:rsidRPr="0053631A">
        <w:t xml:space="preserve"> экономист по рынку труда Ирина Костина.</w:t>
      </w:r>
    </w:p>
    <w:p w14:paraId="3E8681E2" w14:textId="77777777" w:rsidR="0053631A" w:rsidRPr="0041264A" w:rsidRDefault="0053631A" w:rsidP="0053631A">
      <w:r w:rsidRPr="0041264A">
        <w:t>Спецкатегории и военный сектор</w:t>
      </w:r>
    </w:p>
    <w:p w14:paraId="493198C3" w14:textId="77777777" w:rsidR="0053631A" w:rsidRPr="0041264A" w:rsidRDefault="0053631A" w:rsidP="0053631A">
      <w:r w:rsidRPr="0041264A">
        <w:t>Для летчиков и шахтеров действуют уникальные условия. Выплаты пересматриваются четыре раза в год: в феврале, мае, августе и ноябре. Суммы рассчитываются на базе стажа и среднемесячного дохода. Военные пенсии движутся в фарватере денежного довольствия военнослужащих.</w:t>
      </w:r>
    </w:p>
    <w:p w14:paraId="0EBE4CA1" w14:textId="77777777" w:rsidR="0053631A" w:rsidRPr="0041264A" w:rsidRDefault="0053631A" w:rsidP="0053631A">
      <w:r w:rsidRPr="0041264A">
        <w:t xml:space="preserve">"Индексация военных пенсий напрямую коррелирует с индексацией окладов по должности и званию, что исключает разрыв в доходах силового блока", - подчеркнул в беседе с </w:t>
      </w:r>
      <w:r w:rsidRPr="0053631A">
        <w:rPr>
          <w:lang w:val="en-US"/>
        </w:rPr>
        <w:t>Pravda</w:t>
      </w:r>
      <w:r w:rsidRPr="0041264A">
        <w:t>.</w:t>
      </w:r>
      <w:r w:rsidRPr="0053631A">
        <w:rPr>
          <w:lang w:val="en-US"/>
        </w:rPr>
        <w:t>Ru</w:t>
      </w:r>
      <w:r w:rsidRPr="0041264A">
        <w:t xml:space="preserve"> эксперт по тарифам и бюджетным процессам Артём Рабов.</w:t>
      </w:r>
    </w:p>
    <w:p w14:paraId="358E8385" w14:textId="77777777" w:rsidR="0053631A" w:rsidRPr="0041264A" w:rsidRDefault="0053631A" w:rsidP="0053631A">
      <w:r w:rsidRPr="0041264A">
        <w:t>Ответы на популярные вопросы о пенсиях</w:t>
      </w:r>
    </w:p>
    <w:p w14:paraId="375866A6" w14:textId="77777777" w:rsidR="0053631A" w:rsidRPr="0041264A" w:rsidRDefault="0053631A" w:rsidP="0053631A">
      <w:r w:rsidRPr="0041264A">
        <w:t>Когда ждать прибавки работающим пенсионерам?</w:t>
      </w:r>
    </w:p>
    <w:p w14:paraId="5566C645" w14:textId="77777777" w:rsidR="0053631A" w:rsidRPr="0041264A" w:rsidRDefault="0053631A" w:rsidP="0053631A">
      <w:r w:rsidRPr="0041264A">
        <w:t>Перерасчет для работающих категорий запланирован на 1 августа с учетом взносов за предыдущий отчетный год.</w:t>
      </w:r>
    </w:p>
    <w:p w14:paraId="62D12858" w14:textId="77777777" w:rsidR="0053631A" w:rsidRPr="0041264A" w:rsidRDefault="0053631A" w:rsidP="0053631A">
      <w:r w:rsidRPr="0041264A">
        <w:t>Почему военные пенсии индексируются отдельно?</w:t>
      </w:r>
    </w:p>
    <w:p w14:paraId="0D05ABA9" w14:textId="77777777" w:rsidR="0053631A" w:rsidRPr="0041264A" w:rsidRDefault="0053631A" w:rsidP="0053631A">
      <w:r w:rsidRPr="0041264A">
        <w:t>График выплат военнослужащим синхронизирован с изменением окладов по воинским должностям и окладов по званиям.</w:t>
      </w:r>
    </w:p>
    <w:p w14:paraId="2D973741" w14:textId="77777777" w:rsidR="0053631A" w:rsidRPr="0041264A" w:rsidRDefault="0053631A" w:rsidP="0053631A">
      <w:r w:rsidRPr="0041264A">
        <w:t>Что влияет на социальную пенсию?</w:t>
      </w:r>
    </w:p>
    <w:p w14:paraId="1D2F8FAF" w14:textId="77777777" w:rsidR="0053631A" w:rsidRPr="0041264A" w:rsidRDefault="0053631A" w:rsidP="0053631A">
      <w:r w:rsidRPr="0041264A">
        <w:t>Размер выплат индексируется один раз в год (1 апреля) в зависимости от роста прожиточного минимума в стране.</w:t>
      </w:r>
    </w:p>
    <w:p w14:paraId="44A7E299" w14:textId="77777777" w:rsidR="0053631A" w:rsidRPr="0041264A" w:rsidRDefault="0053631A" w:rsidP="0053631A">
      <w:r w:rsidRPr="0041264A">
        <w:t>Могут ли изменить график индексации?</w:t>
      </w:r>
    </w:p>
    <w:p w14:paraId="77ACDFFF" w14:textId="77777777" w:rsidR="0053631A" w:rsidRPr="0041264A" w:rsidRDefault="0053631A" w:rsidP="0053631A">
      <w:r w:rsidRPr="0041264A">
        <w:lastRenderedPageBreak/>
        <w:t>Текущая модель законодательно закреплена в системе цифрового госуправления, изменения возможны только через нормативные акты Госдумы.</w:t>
      </w:r>
    </w:p>
    <w:p w14:paraId="677C6467" w14:textId="171E88A0" w:rsidR="0053631A" w:rsidRPr="0041264A" w:rsidRDefault="00953540" w:rsidP="0053631A">
      <w:hyperlink r:id="rId35" w:history="1">
        <w:r w:rsidR="0053631A" w:rsidRPr="008A034F">
          <w:rPr>
            <w:rStyle w:val="a3"/>
            <w:lang w:val="en-US"/>
          </w:rPr>
          <w:t>https</w:t>
        </w:r>
        <w:r w:rsidR="0053631A" w:rsidRPr="0041264A">
          <w:rPr>
            <w:rStyle w:val="a3"/>
          </w:rPr>
          <w:t>://</w:t>
        </w:r>
        <w:r w:rsidR="0053631A" w:rsidRPr="008A034F">
          <w:rPr>
            <w:rStyle w:val="a3"/>
            <w:lang w:val="en-US"/>
          </w:rPr>
          <w:t>www</w:t>
        </w:r>
        <w:r w:rsidR="0053631A" w:rsidRPr="0041264A">
          <w:rPr>
            <w:rStyle w:val="a3"/>
          </w:rPr>
          <w:t>.</w:t>
        </w:r>
        <w:r w:rsidR="0053631A" w:rsidRPr="008A034F">
          <w:rPr>
            <w:rStyle w:val="a3"/>
            <w:lang w:val="en-US"/>
          </w:rPr>
          <w:t>pravda</w:t>
        </w:r>
        <w:r w:rsidR="0053631A" w:rsidRPr="0041264A">
          <w:rPr>
            <w:rStyle w:val="a3"/>
          </w:rPr>
          <w:t>.</w:t>
        </w:r>
        <w:r w:rsidR="0053631A" w:rsidRPr="008A034F">
          <w:rPr>
            <w:rStyle w:val="a3"/>
            <w:lang w:val="en-US"/>
          </w:rPr>
          <w:t>ru</w:t>
        </w:r>
        <w:r w:rsidR="0053631A" w:rsidRPr="0041264A">
          <w:rPr>
            <w:rStyle w:val="a3"/>
          </w:rPr>
          <w:t>/</w:t>
        </w:r>
        <w:r w:rsidR="0053631A" w:rsidRPr="008A034F">
          <w:rPr>
            <w:rStyle w:val="a3"/>
            <w:lang w:val="en-US"/>
          </w:rPr>
          <w:t>economics</w:t>
        </w:r>
        <w:r w:rsidR="0053631A" w:rsidRPr="0041264A">
          <w:rPr>
            <w:rStyle w:val="a3"/>
          </w:rPr>
          <w:t>/2347970-</w:t>
        </w:r>
        <w:r w:rsidR="0053631A" w:rsidRPr="008A034F">
          <w:rPr>
            <w:rStyle w:val="a3"/>
            <w:lang w:val="en-US"/>
          </w:rPr>
          <w:t>pensionnaya</w:t>
        </w:r>
        <w:r w:rsidR="0053631A" w:rsidRPr="0041264A">
          <w:rPr>
            <w:rStyle w:val="a3"/>
          </w:rPr>
          <w:t>-</w:t>
        </w:r>
        <w:r w:rsidR="0053631A" w:rsidRPr="008A034F">
          <w:rPr>
            <w:rStyle w:val="a3"/>
            <w:lang w:val="en-US"/>
          </w:rPr>
          <w:t>sistema</w:t>
        </w:r>
        <w:r w:rsidR="0053631A" w:rsidRPr="0041264A">
          <w:rPr>
            <w:rStyle w:val="a3"/>
          </w:rPr>
          <w:t>-2027/</w:t>
        </w:r>
      </w:hyperlink>
      <w:r w:rsidR="0053631A" w:rsidRPr="0041264A">
        <w:t xml:space="preserve"> </w:t>
      </w:r>
    </w:p>
    <w:p w14:paraId="21D129F0" w14:textId="77777777" w:rsidR="00C011E3" w:rsidRPr="00E352F5" w:rsidRDefault="00C011E3" w:rsidP="00C011E3">
      <w:pPr>
        <w:pStyle w:val="2"/>
      </w:pPr>
      <w:bookmarkStart w:id="103" w:name="_Toc228430357"/>
      <w:r w:rsidRPr="00E352F5">
        <w:t>Конкурент, 29.04.2026, Почему пенсионерам, которые живут в квартире одни, могут изменить условия по жилью</w:t>
      </w:r>
      <w:bookmarkEnd w:id="103"/>
    </w:p>
    <w:p w14:paraId="704294C1" w14:textId="77777777" w:rsidR="00C011E3" w:rsidRPr="00E352F5" w:rsidRDefault="00C011E3" w:rsidP="00D03B36">
      <w:pPr>
        <w:pStyle w:val="3"/>
      </w:pPr>
      <w:bookmarkStart w:id="104" w:name="_Toc228430358"/>
      <w:r w:rsidRPr="00E352F5">
        <w:t>Ситуация, когда пенсионер проживает в квартире один, все чаще становится предметом внимания при расчете льгот и жилищных условий. Речь не идет о прямом изъятии жилья, но подход к оценке площади и расходов постепенно меняется.</w:t>
      </w:r>
      <w:bookmarkEnd w:id="104"/>
    </w:p>
    <w:p w14:paraId="4551B5A3" w14:textId="77777777" w:rsidR="00C011E3" w:rsidRPr="00E352F5" w:rsidRDefault="00C011E3" w:rsidP="00C011E3">
      <w:r w:rsidRPr="00E352F5">
        <w:t>Главная причина – попытка увязать фактическое использование жилья с системой социальных выплат и компенсаций.</w:t>
      </w:r>
    </w:p>
    <w:p w14:paraId="6AB1FC10" w14:textId="77777777" w:rsidR="00C011E3" w:rsidRPr="00E352F5" w:rsidRDefault="00C011E3" w:rsidP="00C011E3">
      <w:r w:rsidRPr="00E352F5">
        <w:t>Как учитывается площадь квартиры</w:t>
      </w:r>
    </w:p>
    <w:p w14:paraId="491FE773" w14:textId="77777777" w:rsidR="00C011E3" w:rsidRPr="00E352F5" w:rsidRDefault="00C011E3" w:rsidP="00C011E3">
      <w:r w:rsidRPr="00E352F5">
        <w:t>При назначении льгот и субсидий используется так называемая нормативная площадь. Это условный показатель, который определяет, сколько квадратных метров считается необходимым для одного человека.</w:t>
      </w:r>
    </w:p>
    <w:p w14:paraId="67FF075C" w14:textId="77777777" w:rsidR="00C011E3" w:rsidRPr="00E352F5" w:rsidRDefault="00C011E3" w:rsidP="00C011E3">
      <w:r w:rsidRPr="00E352F5">
        <w:t>Если квартира существенно превышает этот норматив, часть расходов может не компенсироваться. В результате собственнику приходится оплачивать больше из своего кармана.</w:t>
      </w:r>
    </w:p>
    <w:p w14:paraId="3DCA336E" w14:textId="77777777" w:rsidR="00C011E3" w:rsidRPr="00E352F5" w:rsidRDefault="00C011E3" w:rsidP="00C011E3">
      <w:r w:rsidRPr="00E352F5">
        <w:t>Для одиноко проживающих пенсионеров это особенно заметно, так как вся площадь фактически закреплена за одним человеком.</w:t>
      </w:r>
    </w:p>
    <w:p w14:paraId="1123E917" w14:textId="77777777" w:rsidR="00C011E3" w:rsidRPr="00E352F5" w:rsidRDefault="00C011E3" w:rsidP="00C011E3">
      <w:r w:rsidRPr="00E352F5">
        <w:t>Почему подход меняется</w:t>
      </w:r>
    </w:p>
    <w:p w14:paraId="29B1E0F0" w14:textId="77777777" w:rsidR="00C011E3" w:rsidRPr="00E352F5" w:rsidRDefault="00C011E3" w:rsidP="00C011E3">
      <w:r w:rsidRPr="00E352F5">
        <w:t>Основная логика изменений – перераспределение поддержки. Социальные меры ориентируются на базовые потребности, а не на фактический размер жилья.</w:t>
      </w:r>
    </w:p>
    <w:p w14:paraId="280F18E7" w14:textId="77777777" w:rsidR="00C011E3" w:rsidRPr="00E352F5" w:rsidRDefault="00C011E3" w:rsidP="00C011E3">
      <w:r w:rsidRPr="00E352F5">
        <w:t>Это означает, что:</w:t>
      </w:r>
    </w:p>
    <w:p w14:paraId="663B14DB" w14:textId="3765EFC4" w:rsidR="00C011E3" w:rsidRPr="00E352F5" w:rsidRDefault="00C011E3" w:rsidP="00C011E3">
      <w:r w:rsidRPr="00E352F5">
        <w:t xml:space="preserve">Таким образом система постепенно подталкивает к более </w:t>
      </w:r>
      <w:r w:rsidR="00E352F5">
        <w:t>«</w:t>
      </w:r>
      <w:r w:rsidRPr="00E352F5">
        <w:t>экономному</w:t>
      </w:r>
      <w:r w:rsidR="00E352F5">
        <w:t>»</w:t>
      </w:r>
      <w:r w:rsidRPr="00E352F5">
        <w:t xml:space="preserve"> формату проживания.</w:t>
      </w:r>
    </w:p>
    <w:p w14:paraId="039C0595" w14:textId="77777777" w:rsidR="00C011E3" w:rsidRPr="00E352F5" w:rsidRDefault="00C011E3" w:rsidP="00C011E3">
      <w:r w:rsidRPr="00E352F5">
        <w:t>Означает ли это необходимость переезда</w:t>
      </w:r>
    </w:p>
    <w:p w14:paraId="138EC773" w14:textId="77777777" w:rsidR="00C011E3" w:rsidRPr="00E352F5" w:rsidRDefault="00C011E3" w:rsidP="00C011E3">
      <w:r w:rsidRPr="00E352F5">
        <w:t>Прямого требования менять квартиру нет. Собственник сохраняет право жить в своем жилье независимо от его площади.</w:t>
      </w:r>
    </w:p>
    <w:p w14:paraId="67864198" w14:textId="77777777" w:rsidR="00C011E3" w:rsidRPr="00E352F5" w:rsidRDefault="00C011E3" w:rsidP="00C011E3">
      <w:r w:rsidRPr="00E352F5">
        <w:t>Однако экономическая нагрузка может стать фактором, который заставляет задуматься о смене формата – например, о переезде в меньшую квартиру или сдаче части жилья.</w:t>
      </w:r>
    </w:p>
    <w:p w14:paraId="248F549D" w14:textId="77777777" w:rsidR="00C011E3" w:rsidRPr="00E352F5" w:rsidRDefault="00C011E3" w:rsidP="00C011E3">
      <w:r w:rsidRPr="00E352F5">
        <w:t>Решение в любом случае остается добровольным.</w:t>
      </w:r>
    </w:p>
    <w:p w14:paraId="29ADD032" w14:textId="77777777" w:rsidR="00C011E3" w:rsidRPr="00E352F5" w:rsidRDefault="00C011E3" w:rsidP="00C011E3">
      <w:r w:rsidRPr="00E352F5">
        <w:t>Какие расходы могут вырасти</w:t>
      </w:r>
    </w:p>
    <w:p w14:paraId="0C18DABF" w14:textId="77777777" w:rsidR="00C011E3" w:rsidRPr="00E352F5" w:rsidRDefault="00C011E3" w:rsidP="00C011E3">
      <w:r w:rsidRPr="00E352F5">
        <w:t>Основной эффект связан с коммунальными платежами и содержанием жилья. Если льготы покрывают только часть нормативной площади, остальное оплачивается полностью.</w:t>
      </w:r>
    </w:p>
    <w:p w14:paraId="308C76ED" w14:textId="77777777" w:rsidR="00C011E3" w:rsidRPr="00E352F5" w:rsidRDefault="00C011E3" w:rsidP="00C011E3">
      <w:r w:rsidRPr="00E352F5">
        <w:t>В результате:</w:t>
      </w:r>
    </w:p>
    <w:p w14:paraId="17BB3C04" w14:textId="77777777" w:rsidR="00C011E3" w:rsidRPr="00E352F5" w:rsidRDefault="00C011E3" w:rsidP="00C011E3">
      <w:r w:rsidRPr="00E352F5">
        <w:lastRenderedPageBreak/>
        <w:t>Это особенно чувствительно при больших квартирах и ограниченном доходе.</w:t>
      </w:r>
    </w:p>
    <w:p w14:paraId="04FA17BC" w14:textId="77777777" w:rsidR="00C011E3" w:rsidRPr="00E352F5" w:rsidRDefault="00C011E3" w:rsidP="00C011E3">
      <w:r w:rsidRPr="00E352F5">
        <w:t>Есть ли альтернативы</w:t>
      </w:r>
    </w:p>
    <w:p w14:paraId="096D3635" w14:textId="77777777" w:rsidR="00C011E3" w:rsidRPr="00E352F5" w:rsidRDefault="00C011E3" w:rsidP="00C011E3">
      <w:r w:rsidRPr="00E352F5">
        <w:t>В некоторых случаях возможны варианты, которые позволяют снизить нагрузку без переезда. Например, оформление дополнительных мер поддержки или пересмотр уже назначенных выплат.</w:t>
      </w:r>
    </w:p>
    <w:p w14:paraId="3DC5377E" w14:textId="77777777" w:rsidR="00C011E3" w:rsidRPr="00E352F5" w:rsidRDefault="00C011E3" w:rsidP="00C011E3">
      <w:r w:rsidRPr="00E352F5">
        <w:t>Также учитывается индивидуальная ситуация: наличие льгот, состояние здоровья, региональные программы помощи.</w:t>
      </w:r>
    </w:p>
    <w:p w14:paraId="51EEA501" w14:textId="77777777" w:rsidR="00C011E3" w:rsidRPr="00E352F5" w:rsidRDefault="00C011E3" w:rsidP="00C011E3">
      <w:r w:rsidRPr="00E352F5">
        <w:t>Поэтому итоговые условия могут заметно отличаться от случая к случаю.</w:t>
      </w:r>
    </w:p>
    <w:p w14:paraId="4B3CF519" w14:textId="77777777" w:rsidR="00C011E3" w:rsidRPr="00E352F5" w:rsidRDefault="00C011E3" w:rsidP="00C011E3">
      <w:r w:rsidRPr="00E352F5">
        <w:t>Итог: меняется не право на жилье, а условия поддержки</w:t>
      </w:r>
    </w:p>
    <w:p w14:paraId="7C93A2D6" w14:textId="77777777" w:rsidR="00C011E3" w:rsidRPr="00E352F5" w:rsidRDefault="00C011E3" w:rsidP="00C011E3">
      <w:r w:rsidRPr="00E352F5">
        <w:t>Речь идет не о запрете жить одному в большой квартире, а о корректировке системы льгот. Поддержка все больше ориентируется на нормативы, а не на фактическую площадь.</w:t>
      </w:r>
    </w:p>
    <w:p w14:paraId="46DAD504" w14:textId="77777777" w:rsidR="00C011E3" w:rsidRPr="00E352F5" w:rsidRDefault="00C011E3" w:rsidP="00C011E3">
      <w:r w:rsidRPr="00E352F5">
        <w:t>Для пенсионеров это означает одно: важно понимать, как рассчитываются выплаты и какие расходы могут остаться за пределами компенсаций.</w:t>
      </w:r>
    </w:p>
    <w:p w14:paraId="578EA41E" w14:textId="6DFAD865" w:rsidR="005D3950" w:rsidRPr="00E352F5" w:rsidRDefault="00953540" w:rsidP="00C011E3">
      <w:hyperlink r:id="rId36" w:history="1">
        <w:r w:rsidR="00C011E3" w:rsidRPr="00E352F5">
          <w:rPr>
            <w:rStyle w:val="a3"/>
          </w:rPr>
          <w:t>https://konkurent.ru/article/86753</w:t>
        </w:r>
      </w:hyperlink>
    </w:p>
    <w:p w14:paraId="71ABF74A" w14:textId="4744DD5E" w:rsidR="006241F0" w:rsidRPr="00E352F5" w:rsidRDefault="006241F0" w:rsidP="006241F0">
      <w:pPr>
        <w:pStyle w:val="2"/>
      </w:pPr>
      <w:bookmarkStart w:id="105" w:name="_Toc228430359"/>
      <w:r w:rsidRPr="00E352F5">
        <w:t>PRIMPRESS, 29.04.2026, Пенсионерам со стажем до 2002 года положены доплаты: какие выплаты можно получить</w:t>
      </w:r>
      <w:bookmarkEnd w:id="105"/>
    </w:p>
    <w:p w14:paraId="6D3AD7DA" w14:textId="77777777" w:rsidR="006241F0" w:rsidRPr="00E352F5" w:rsidRDefault="006241F0" w:rsidP="00D03B36">
      <w:pPr>
        <w:pStyle w:val="3"/>
      </w:pPr>
      <w:bookmarkStart w:id="106" w:name="_Toc228430360"/>
      <w:r w:rsidRPr="00E352F5">
        <w:t>Наличие трудового стажа до 2002 года может влиять на размер пенсии и право на дополнительные выплаты. Именно этот период учитывается по особым правилам, поскольку система начисления пенсий тогда отличалась от современной.</w:t>
      </w:r>
      <w:bookmarkEnd w:id="106"/>
    </w:p>
    <w:p w14:paraId="0577BDB6" w14:textId="77777777" w:rsidR="006241F0" w:rsidRPr="00E352F5" w:rsidRDefault="006241F0" w:rsidP="006241F0">
      <w:r w:rsidRPr="00E352F5">
        <w:t>Многие пенсионеры не обращают на это внимания, хотя в ряде случаев такой стаж дает возможность увеличить выплаты или оформить дополнительные надбавки.</w:t>
      </w:r>
    </w:p>
    <w:p w14:paraId="5DB597CD" w14:textId="77777777" w:rsidR="006241F0" w:rsidRPr="00E352F5" w:rsidRDefault="006241F0" w:rsidP="006241F0">
      <w:r w:rsidRPr="00E352F5">
        <w:t>Почему важен именно стаж до 2002 года</w:t>
      </w:r>
    </w:p>
    <w:p w14:paraId="1A8D8584" w14:textId="77777777" w:rsidR="006241F0" w:rsidRPr="00E352F5" w:rsidRDefault="006241F0" w:rsidP="006241F0">
      <w:r w:rsidRPr="00E352F5">
        <w:t>До реформы начала 2000-х действовали другие принципы расчета пенсии. При переходе на новую систему часть прав была сохранена — и учитывается при определении пенсионных коэффициентов.</w:t>
      </w:r>
    </w:p>
    <w:p w14:paraId="4247DDF6" w14:textId="77777777" w:rsidR="006241F0" w:rsidRPr="00E352F5" w:rsidRDefault="006241F0" w:rsidP="006241F0">
      <w:r w:rsidRPr="00E352F5">
        <w:t>Это означает, что стаж, полученный до 2002 года, может влиять на итоговый размер пенсии сильнее, чем более поздние периоды работы. Особенно если он был длительным и официально подтвержден.</w:t>
      </w:r>
    </w:p>
    <w:p w14:paraId="5A1B0B5F" w14:textId="77777777" w:rsidR="006241F0" w:rsidRPr="00E352F5" w:rsidRDefault="006241F0" w:rsidP="006241F0">
      <w:r w:rsidRPr="00E352F5">
        <w:t>Какие доплаты могут быть доступны</w:t>
      </w:r>
    </w:p>
    <w:p w14:paraId="5A900FA8" w14:textId="77777777" w:rsidR="006241F0" w:rsidRPr="00E352F5" w:rsidRDefault="006241F0" w:rsidP="006241F0">
      <w:r w:rsidRPr="00E352F5">
        <w:t>Речь идет не об одной конкретной выплате, а о нескольких возможных вариантах, которые зависят от ситуации конкретного человека.</w:t>
      </w:r>
    </w:p>
    <w:p w14:paraId="63B57932" w14:textId="77777777" w:rsidR="006241F0" w:rsidRPr="00E352F5" w:rsidRDefault="006241F0" w:rsidP="006241F0">
      <w:r w:rsidRPr="00E352F5">
        <w:t>В первую очередь это перерасчет пенсии с учетом более полного стажа. Если какие-то периоды ранее не были учтены, их можно подтвердить и увеличить размер выплат.</w:t>
      </w:r>
    </w:p>
    <w:p w14:paraId="43F752D9" w14:textId="77777777" w:rsidR="006241F0" w:rsidRPr="00E352F5" w:rsidRDefault="006241F0" w:rsidP="006241F0">
      <w:r w:rsidRPr="00E352F5">
        <w:t>Также в отдельных случаях возможны:</w:t>
      </w:r>
    </w:p>
    <w:p w14:paraId="023226F4" w14:textId="77777777" w:rsidR="006241F0" w:rsidRPr="00E352F5" w:rsidRDefault="006241F0" w:rsidP="006241F0">
      <w:r w:rsidRPr="00E352F5">
        <w:t>надбавки за длительный стаж</w:t>
      </w:r>
    </w:p>
    <w:p w14:paraId="590D0321" w14:textId="77777777" w:rsidR="006241F0" w:rsidRPr="00E352F5" w:rsidRDefault="006241F0" w:rsidP="006241F0">
      <w:r w:rsidRPr="00E352F5">
        <w:lastRenderedPageBreak/>
        <w:t>региональные доплаты до прожиточного минимума</w:t>
      </w:r>
    </w:p>
    <w:p w14:paraId="633DF470" w14:textId="77777777" w:rsidR="006241F0" w:rsidRPr="00E352F5" w:rsidRDefault="006241F0" w:rsidP="006241F0">
      <w:r w:rsidRPr="00E352F5">
        <w:t>выплаты за особые условия труда, если они были</w:t>
      </w:r>
    </w:p>
    <w:p w14:paraId="5AD7494C" w14:textId="77777777" w:rsidR="006241F0" w:rsidRPr="00E352F5" w:rsidRDefault="006241F0" w:rsidP="006241F0">
      <w:r w:rsidRPr="00E352F5">
        <w:t>Итоговая сумма зависит от совокупности факторов, а не только от самого факта наличия стажа до 2002 года.</w:t>
      </w:r>
    </w:p>
    <w:p w14:paraId="1023D5EF" w14:textId="77777777" w:rsidR="006241F0" w:rsidRPr="00E352F5" w:rsidRDefault="006241F0" w:rsidP="006241F0">
      <w:r w:rsidRPr="00E352F5">
        <w:t>Когда имеет смысл проверять свою пенсию</w:t>
      </w:r>
    </w:p>
    <w:p w14:paraId="49D2E5D3" w14:textId="77777777" w:rsidR="006241F0" w:rsidRPr="00E352F5" w:rsidRDefault="006241F0" w:rsidP="006241F0">
      <w:r w:rsidRPr="00E352F5">
        <w:t>Пересмотр может быть актуален, если:</w:t>
      </w:r>
    </w:p>
    <w:p w14:paraId="3AC7ABBD" w14:textId="77777777" w:rsidR="006241F0" w:rsidRPr="00E352F5" w:rsidRDefault="006241F0" w:rsidP="006241F0">
      <w:r w:rsidRPr="00E352F5">
        <w:t>часть стажа не включена в расчет</w:t>
      </w:r>
    </w:p>
    <w:p w14:paraId="19145491" w14:textId="77777777" w:rsidR="006241F0" w:rsidRPr="00E352F5" w:rsidRDefault="006241F0" w:rsidP="006241F0">
      <w:r w:rsidRPr="00E352F5">
        <w:t>есть документы, которые раньше не предоставлялись</w:t>
      </w:r>
    </w:p>
    <w:p w14:paraId="3BFD0F86" w14:textId="77777777" w:rsidR="006241F0" w:rsidRPr="00E352F5" w:rsidRDefault="006241F0" w:rsidP="006241F0">
      <w:r w:rsidRPr="00E352F5">
        <w:t>пенсия оформлялась давно и не пересчитывалась</w:t>
      </w:r>
    </w:p>
    <w:p w14:paraId="76496124" w14:textId="77777777" w:rsidR="006241F0" w:rsidRPr="00E352F5" w:rsidRDefault="006241F0" w:rsidP="006241F0">
      <w:r w:rsidRPr="00E352F5">
        <w:t>Даже небольшие изменения в учете стажа могут повлиять на итоговую сумму ежемесячных выплат.</w:t>
      </w:r>
    </w:p>
    <w:p w14:paraId="78209DA2" w14:textId="77777777" w:rsidR="006241F0" w:rsidRPr="00E352F5" w:rsidRDefault="006241F0" w:rsidP="006241F0">
      <w:r w:rsidRPr="00E352F5">
        <w:t>Что нужно для перерасчета</w:t>
      </w:r>
    </w:p>
    <w:p w14:paraId="164C3DED" w14:textId="77777777" w:rsidR="006241F0" w:rsidRPr="00E352F5" w:rsidRDefault="006241F0" w:rsidP="006241F0">
      <w:r w:rsidRPr="00E352F5">
        <w:t>Основанием для пересмотра служат документы, подтверждающие трудовую деятельность: записи в трудовой книжке, справки с места работы, архивные данные.</w:t>
      </w:r>
    </w:p>
    <w:p w14:paraId="05F05A22" w14:textId="6ACD861E" w:rsidR="006241F0" w:rsidRPr="00E352F5" w:rsidRDefault="006241F0" w:rsidP="006241F0">
      <w:r w:rsidRPr="00E352F5">
        <w:t xml:space="preserve">Если часть информации утеряна, ее можно попытаться восстановить через архивы или бывших работодателей. В ряде случаев это позволяет вернуть </w:t>
      </w:r>
      <w:r w:rsidR="00E352F5">
        <w:t>«</w:t>
      </w:r>
      <w:r w:rsidRPr="00E352F5">
        <w:t>потерянные</w:t>
      </w:r>
      <w:r w:rsidR="00E352F5">
        <w:t>»</w:t>
      </w:r>
      <w:r w:rsidRPr="00E352F5">
        <w:t xml:space="preserve"> годы стажа.</w:t>
      </w:r>
    </w:p>
    <w:p w14:paraId="70BE8432" w14:textId="77777777" w:rsidR="006241F0" w:rsidRPr="00E352F5" w:rsidRDefault="006241F0" w:rsidP="006241F0">
      <w:r w:rsidRPr="00E352F5">
        <w:t>Почему многие не получают эти доплаты</w:t>
      </w:r>
    </w:p>
    <w:p w14:paraId="57E254B2" w14:textId="77777777" w:rsidR="006241F0" w:rsidRPr="00E352F5" w:rsidRDefault="006241F0" w:rsidP="006241F0">
      <w:r w:rsidRPr="00E352F5">
        <w:t>Частая причина — отсутствие обращения. Перерасчет не всегда происходит автоматически: если данные не учтены, их нужно подтвердить самостоятельно.</w:t>
      </w:r>
    </w:p>
    <w:p w14:paraId="20D8051C" w14:textId="77777777" w:rsidR="006241F0" w:rsidRPr="00E352F5" w:rsidRDefault="006241F0" w:rsidP="006241F0">
      <w:r w:rsidRPr="00E352F5">
        <w:t>Кроме того, не все знают, что стаж до 2002 года может играть более значимую роль, чем кажется на первый взгляд.</w:t>
      </w:r>
    </w:p>
    <w:p w14:paraId="1A48D1D9" w14:textId="77777777" w:rsidR="006241F0" w:rsidRPr="00E352F5" w:rsidRDefault="006241F0" w:rsidP="006241F0">
      <w:r w:rsidRPr="00E352F5">
        <w:t>Итог: стаж может увеличить выплаты, но его нужно подтвердить</w:t>
      </w:r>
    </w:p>
    <w:p w14:paraId="76A74107" w14:textId="77777777" w:rsidR="006241F0" w:rsidRPr="00E352F5" w:rsidRDefault="006241F0" w:rsidP="006241F0">
      <w:r w:rsidRPr="00E352F5">
        <w:t>Сам по себе факт работы до 2002 года не гарантирует автоматических доплат. Но он может стать основанием для увеличения пенсии или получения дополнительных выплат.</w:t>
      </w:r>
    </w:p>
    <w:p w14:paraId="0976A986" w14:textId="77777777" w:rsidR="006241F0" w:rsidRPr="00E352F5" w:rsidRDefault="006241F0" w:rsidP="006241F0">
      <w:r w:rsidRPr="00E352F5">
        <w:t>Поэтому имеет смысл проверить, весь ли стаж учтен, и при необходимости подать документы на перерасчет. В некоторых случаях это позволяет заметно увеличить размер пенсии.</w:t>
      </w:r>
    </w:p>
    <w:p w14:paraId="79A3B629" w14:textId="75200B2F" w:rsidR="00C011E3" w:rsidRPr="00E352F5" w:rsidRDefault="00953540" w:rsidP="006241F0">
      <w:hyperlink r:id="rId37" w:history="1">
        <w:r w:rsidR="006241F0" w:rsidRPr="00E352F5">
          <w:rPr>
            <w:rStyle w:val="a3"/>
          </w:rPr>
          <w:t>https://primpress.ru/article/134085</w:t>
        </w:r>
      </w:hyperlink>
    </w:p>
    <w:p w14:paraId="2919DEBE" w14:textId="77777777" w:rsidR="00CC5DD9" w:rsidRPr="00CC5DD9" w:rsidRDefault="00CC5DD9" w:rsidP="00CC5DD9"/>
    <w:bookmarkEnd w:id="46"/>
    <w:p w14:paraId="420A21F4" w14:textId="77777777" w:rsidR="00B47A21" w:rsidRPr="00E352F5" w:rsidRDefault="00B47A21" w:rsidP="00B47A21"/>
    <w:p w14:paraId="5A637E07" w14:textId="77777777" w:rsidR="00111D7C" w:rsidRPr="0029259E" w:rsidRDefault="00111D7C" w:rsidP="00111D7C">
      <w:pPr>
        <w:pStyle w:val="251"/>
      </w:pPr>
      <w:bookmarkStart w:id="107" w:name="_Toc99271704"/>
      <w:bookmarkStart w:id="108" w:name="_Toc99318656"/>
      <w:bookmarkStart w:id="109" w:name="_Toc165991076"/>
      <w:bookmarkStart w:id="110" w:name="_Toc62681899"/>
      <w:bookmarkStart w:id="111" w:name="_Toc228430361"/>
      <w:bookmarkEnd w:id="24"/>
      <w:bookmarkEnd w:id="25"/>
      <w:bookmarkEnd w:id="26"/>
      <w:r w:rsidRPr="00E352F5">
        <w:lastRenderedPageBreak/>
        <w:t>НОВОСТИ МАКРОЭКОНОМИКИ</w:t>
      </w:r>
      <w:bookmarkEnd w:id="107"/>
      <w:bookmarkEnd w:id="108"/>
      <w:bookmarkEnd w:id="109"/>
      <w:bookmarkEnd w:id="111"/>
    </w:p>
    <w:p w14:paraId="700694FC" w14:textId="186780D2" w:rsidR="007541A2" w:rsidRPr="007541A2" w:rsidRDefault="007541A2" w:rsidP="007541A2">
      <w:pPr>
        <w:pStyle w:val="2"/>
      </w:pPr>
      <w:bookmarkStart w:id="112" w:name="_Toc228430362"/>
      <w:r w:rsidRPr="007541A2">
        <w:t>Ведомости, 30.04.2026, Росстат оценил неравенство с учетом дифференцированной ставки НДФЛ</w:t>
      </w:r>
      <w:bookmarkEnd w:id="112"/>
    </w:p>
    <w:p w14:paraId="3D93D531" w14:textId="77777777" w:rsidR="007541A2" w:rsidRPr="005C1627" w:rsidRDefault="007541A2" w:rsidP="007541A2">
      <w:pPr>
        <w:pStyle w:val="3"/>
      </w:pPr>
      <w:bookmarkStart w:id="113" w:name="_Toc228430363"/>
      <w:r w:rsidRPr="007541A2">
        <w:t xml:space="preserve">Росстат представил обновленные оценки неравенства среди россиян. </w:t>
      </w:r>
      <w:r w:rsidRPr="005C1627">
        <w:t>Новая методика расчета коэффициента Джини (индекс концентрации доходов) позволит оценить разрыв в уровне доходов после вычета налогов и с учетом региональной дифференциации. Показатель составил 0,375 по итогам 2025 г. Статведомство отмечает, что методика соответствует распространенной международной практике при применении дифференцированной налоговой ставки.</w:t>
      </w:r>
      <w:bookmarkEnd w:id="113"/>
    </w:p>
    <w:p w14:paraId="6B669D5A" w14:textId="77777777" w:rsidR="007541A2" w:rsidRPr="005C1627" w:rsidRDefault="007541A2" w:rsidP="007541A2">
      <w:r w:rsidRPr="005C1627">
        <w:t>Коэффициент Джини отражает отклонение распределения доходов среди населения от равномерного. Он может составлять от 0 до 1, чем ближе к единице, тем выше расслоение среди населения в распределении доходов. Президент России Владимир Путин поставил цель снизить экономическое неравенство до 0,37 к 2030 г., а к 2036 г. - до 0,33, следует из указа о национальных целях развития.</w:t>
      </w:r>
    </w:p>
    <w:p w14:paraId="5AAF7CC1" w14:textId="77777777" w:rsidR="007541A2" w:rsidRPr="005C1627" w:rsidRDefault="007541A2" w:rsidP="007541A2">
      <w:r w:rsidRPr="005C1627">
        <w:t>Коэффициент Джини по старой методике расчетов, до вычета налогов, составил 0,422 за 2025 г. Он последовательно растет в последние годы. Показатель составил 0,409 в 2021 г., затем снизился до 0,395 в 2022 г., после чего снова увеличился до 0,405 в 2023 г. и 0,408 в 2024 г.</w:t>
      </w:r>
    </w:p>
    <w:p w14:paraId="1951EA15" w14:textId="77777777" w:rsidR="007541A2" w:rsidRPr="005C1627" w:rsidRDefault="007541A2" w:rsidP="007541A2">
      <w:r w:rsidRPr="005C1627">
        <w:t>Наименьший уровень неравенства зафиксирован в Севастополе - индекс Джини составил 0,334. Также низким показатель оказался в Республике Крым (0,342), Карачаево-Черкесской Республике (0,344). При этом самое заметное расслоение по уровню доходов оказалось в Ямало-Ненецком АО (0,47), Чукотском автономном округе (0,458), Москве (0,449).</w:t>
      </w:r>
    </w:p>
    <w:p w14:paraId="768DE5AB" w14:textId="77777777" w:rsidR="007541A2" w:rsidRPr="005C1627" w:rsidRDefault="007541A2" w:rsidP="007541A2">
      <w:r w:rsidRPr="005C1627">
        <w:t>Показатель позволит "оценивать влияние экономических реформ на распределение доходов без потери исторической перспективы", отмечает Росстат. Ведомство будет публиковать данные по новому коэффициенту Джини ежегодно.</w:t>
      </w:r>
    </w:p>
    <w:p w14:paraId="3CB0BA3F" w14:textId="77777777" w:rsidR="007541A2" w:rsidRPr="005C1627" w:rsidRDefault="007541A2" w:rsidP="007541A2">
      <w:r w:rsidRPr="005C1627">
        <w:t>Теперь правительство, аналитики, международное сообщество получат более широкий спектр показателей для оценки доходного неравенства - с разбивкой по разным критериям денежных доходов, при этом прежние оценки по-прежнему будут доступны и регулярно обновляться, обеспечивая преемственность данных и возможность долгосрочных сравнений, сообщает Росстат.</w:t>
      </w:r>
    </w:p>
    <w:p w14:paraId="62E5D6BB" w14:textId="77777777" w:rsidR="007541A2" w:rsidRPr="005C1627" w:rsidRDefault="007541A2" w:rsidP="007541A2">
      <w:r w:rsidRPr="005C1627">
        <w:t>Новую методологию готовили совместно с Министерством труда и социальной защиты, а также экспертным сообществом. Тогда рассматривались различные варианты совершенствования коэффициента, говорит директор Центра демографии и статистики Института экономических стратегий МИРЭА - Российский технологический университет, член общественного совета при Росстате Ольга Золотарева. "Результатом стала разработка нового подхода, позволяющего оценить эффективность мер по перераспределению налоговой нагрузки на население и одновременно устранить фактор межрегиональной ценовой дифференциации при оценке неравенства", - отмечает Золотарева. По ее мнению, это поможет отслеживать эффективность экономических реформ и государственных мер поддержки населения.</w:t>
      </w:r>
    </w:p>
    <w:p w14:paraId="266BA797" w14:textId="77777777" w:rsidR="007541A2" w:rsidRPr="005C1627" w:rsidRDefault="007541A2" w:rsidP="007541A2">
      <w:r w:rsidRPr="005C1627">
        <w:lastRenderedPageBreak/>
        <w:t xml:space="preserve">Коэффициент Джини при расчете после вычета налогов и с учетом межрегиональной дифференциации меньше и это абсолютно логичный результат, отмечает доцент кафедры экономики труда и демографии экономического факультета Академии труда и социальных отношений </w:t>
      </w:r>
      <w:r w:rsidRPr="007541A2">
        <w:rPr>
          <w:lang w:val="en-US"/>
        </w:rPr>
        <w:t>E</w:t>
      </w:r>
      <w:r w:rsidRPr="005C1627">
        <w:t>лена Вашаломидзе. Она поясняет, что чем выше уровень дохода, тем больше уровень налоговых изъятий и прогрессивная шкала налогообложения только усиливает этот эффект. При оценке доходного неравенства важно учитывать не номинал, а реальную покупательную способность тех средств, которыми располагает домохозяйство, отмечает заведующая кафедрой "Государственное и муниципальное управление" Финансового университета при правительстве РФ Ольга Панина. "Новый" коэффициент Джини отражает эти межрегиональные различия, учет региональных особенностей несколько "сглаживает" неравенство, поясняет Панина.</w:t>
      </w:r>
    </w:p>
    <w:p w14:paraId="0B0915AA" w14:textId="77777777" w:rsidR="007541A2" w:rsidRPr="005C1627" w:rsidRDefault="007541A2" w:rsidP="007541A2">
      <w:r w:rsidRPr="005C1627">
        <w:t>Ранее собственную методику расчета коэффициента Джини представили эксперты НИУ ВШЭ, писали "Ведомости" 13 апреля. Ученые предлагали применять результаты Выборочного наблюдения доходов населения и участия в социальных программах (ВНДН) Росстата в сочетании с налоговыми данными ФНС на уровне регионов о доходах от наемной занятости, самозанятости и собственности. По их расчетам, коэффициент Джини по новой методике составил бы в 2023 г. 0,380, тогда как, по расчетам Росстата, его величина составляет 0,405. Авторы подчеркивают, что при учете данных ФНС цифры показывают синхронную динамику снижения коэффициента Джини в 2021-2023 гг.</w:t>
      </w:r>
    </w:p>
    <w:p w14:paraId="59B86568" w14:textId="7690CB02" w:rsidR="007541A2" w:rsidRPr="0029259E" w:rsidRDefault="007541A2" w:rsidP="007541A2">
      <w:r w:rsidRPr="0029259E">
        <w:t>Ксения Котченко</w:t>
      </w:r>
    </w:p>
    <w:p w14:paraId="3635CFAE" w14:textId="3C42E45D" w:rsidR="005C1627" w:rsidRPr="005C1627" w:rsidRDefault="005C1627" w:rsidP="005C1627">
      <w:pPr>
        <w:pStyle w:val="2"/>
      </w:pPr>
      <w:bookmarkStart w:id="114" w:name="_Toc228430364"/>
      <w:r w:rsidRPr="005C1627">
        <w:t>Коммерсантъ, 30.04.2026</w:t>
      </w:r>
      <w:r w:rsidRPr="009F5A83">
        <w:t xml:space="preserve">, </w:t>
      </w:r>
      <w:r w:rsidRPr="005C1627">
        <w:t>Налоговый эффект</w:t>
      </w:r>
      <w:bookmarkEnd w:id="114"/>
    </w:p>
    <w:p w14:paraId="78AA58F4" w14:textId="77777777" w:rsidR="005C1627" w:rsidRPr="005C1627" w:rsidRDefault="005C1627" w:rsidP="005C1627">
      <w:pPr>
        <w:pStyle w:val="3"/>
      </w:pPr>
      <w:bookmarkStart w:id="115" w:name="_Toc228430365"/>
      <w:r w:rsidRPr="005C1627">
        <w:t>Первый этап расширения числа плательщиков НДС среди малого бизнеса, как сообщил глава Федеральной налоговой службы (ФНС) Даниил Егоров в Совете федерации, обеспечил в 2025 году чистый приток поступлений этого налога в 370 млрд руб. Данные этого года пока не раскрываются, но сообщается о сдаче отчетности 320 тыс. «упрощенцев», которые обязаны платить НДС уже с этого года. В новых условиях, по мнению ФНС, добиться прежних «эффектов» от применения схем дробления стало сложнее, но риски сохраняются — прежде всего в таких сферах, как логистика, строительство и торговля.</w:t>
      </w:r>
      <w:bookmarkEnd w:id="115"/>
    </w:p>
    <w:p w14:paraId="3A238B77" w14:textId="77777777" w:rsidR="005C1627" w:rsidRPr="005C1627" w:rsidRDefault="005C1627" w:rsidP="005C1627">
      <w:r w:rsidRPr="005C1627">
        <w:t>29 апреля глава ФНС Даниил Егоров выступил в Совфеде в ходе правительственного часа — одной из тем его доклада стали промежуточные итоги налоговых изменений, принятых в 2024–2025 годах. Напомним, с 2025 года введен порог годового дохода в 60 млн руб., при превышении которого у пользователей упрощенной системы налогообложения (УСН) возникает обязанность платить НДС (с этого года повышен с 20% до 22%). С 2026 года этот порог понижен до 20 млн руб., с 2027-го опустится до 15 млн руб., а с 2028-го — до 10 млн руб.</w:t>
      </w:r>
    </w:p>
    <w:p w14:paraId="00AA339E" w14:textId="77777777" w:rsidR="005C1627" w:rsidRPr="005C1627" w:rsidRDefault="005C1627" w:rsidP="005C1627">
      <w:r w:rsidRPr="005C1627">
        <w:t>По словам Даниила Егорова, в прошлом году переход «упрощенцев» на уплату НДС прошел «достаточно плавно» — ошибки допустили менее 2,5% новых налогоплательщиков, сдававших декларации.</w:t>
      </w:r>
    </w:p>
    <w:p w14:paraId="1C8AF0A5" w14:textId="77777777" w:rsidR="005C1627" w:rsidRPr="005C1627" w:rsidRDefault="005C1627" w:rsidP="005C1627">
      <w:r w:rsidRPr="005C1627">
        <w:t>В результате изменений в 2025 году поступления НДС выросли на 570 млрд руб., но чистый приток налога оценивается в 370 млрд руб.</w:t>
      </w:r>
    </w:p>
    <w:p w14:paraId="193E9EEB" w14:textId="77777777" w:rsidR="005C1627" w:rsidRPr="005C1627" w:rsidRDefault="005C1627" w:rsidP="005C1627">
      <w:r w:rsidRPr="005C1627">
        <w:lastRenderedPageBreak/>
        <w:t>По словам главы ФНС, «часть дохода упирается в компании с налогом на добавленную стоимость, и там НДС абсорбируется».</w:t>
      </w:r>
    </w:p>
    <w:p w14:paraId="12636C76" w14:textId="77777777" w:rsidR="005C1627" w:rsidRPr="005C1627" w:rsidRDefault="005C1627" w:rsidP="005C1627">
      <w:r w:rsidRPr="005C1627">
        <w:t>Данные первого квартала этого года Даниил Егоров раскрывать не стал, отметив, что расчеты еще не закончены. Пока, по его словам, больше 320 тыс. новых налогоплательщиков среди «упрощенцев» сдали отчетность по НДС (примерно 7,5% от общего числа пользователей УСН). В оценках фискальных эффектов от роста ставки НДС Даниил Егоров также не стал «забегать вперед», заверив лишь, что поступления «точно будут выше», чем годом ранее.</w:t>
      </w:r>
    </w:p>
    <w:p w14:paraId="0B44A6DA" w14:textId="77777777" w:rsidR="005C1627" w:rsidRPr="005C1627" w:rsidRDefault="005C1627" w:rsidP="005C1627">
      <w:r w:rsidRPr="005C1627">
        <w:t>Введение порога доходов в 60 млн руб. для «упрощенцев» сопровождалось амнистией — освобождением от налогов, штрафов и пеней, начисленных в связи с применением для ухода от налогов схем дробления в 2022–2024 годах при условии работы «вбелую» с 2025 года. Как напомнил Даниил Егоров, из тени вышло более 25 тыс. налогоплательщиков — «амнистированная» сумма составила около 25 млрд руб.</w:t>
      </w:r>
    </w:p>
    <w:p w14:paraId="63C1A8F6" w14:textId="77777777" w:rsidR="005C1627" w:rsidRPr="005C1627" w:rsidRDefault="005C1627" w:rsidP="005C1627">
      <w:r w:rsidRPr="005C1627">
        <w:t>С дальнейшим же расширением числа обязанных платить НДС, признал глава ФНС, «частотность» дробления может повыситься.</w:t>
      </w:r>
    </w:p>
    <w:p w14:paraId="177BCA90" w14:textId="77777777" w:rsidR="005C1627" w:rsidRPr="005C1627" w:rsidRDefault="005C1627" w:rsidP="005C1627">
      <w:r w:rsidRPr="005C1627">
        <w:t>Так, в конце 2025 года наблюдался всплеск регистрации новых компаний и ИП (ранее сообщалось о 140 тыс. только за декабрь), среди которых 20 тыс. компаний находятся в зоне риска. Несмотря на это, по словам главы ФНС, «фундаментально» риски для государства уменьшились — теперь, чтобы достичь прежних эффектов от схем оптимизации, нужно дробиться «долго и упорно». Среди отраслей с самыми высокими рисками дробления Даниил Егоров назвал логистику, строительство и торговлю.</w:t>
      </w:r>
    </w:p>
    <w:p w14:paraId="0316A260" w14:textId="77777777" w:rsidR="005C1627" w:rsidRPr="005C1627" w:rsidRDefault="005C1627" w:rsidP="005C1627">
      <w:r w:rsidRPr="005C1627">
        <w:t>На этом фоне ФНС продолжает усиление контроля за торговлей через платформы — по оценкам службы, около 830 тыс. предпринимателей продают товары на маркетплейсах.</w:t>
      </w:r>
    </w:p>
    <w:p w14:paraId="165FE8DC" w14:textId="77777777" w:rsidR="005C1627" w:rsidRPr="005C1627" w:rsidRDefault="005C1627" w:rsidP="005C1627">
      <w:r w:rsidRPr="005C1627">
        <w:t>Сейчас, сообщил Даниил Егоров, во взаимодействии с платформами уже полностью идентифицированы продавцы по ИНН — налоговые органы собирают все данные о продажах на платформах и сравнивают их с декларациями. Теперь ФНС планирует «выйти с инициативой» о закреплении в Налоговом кодексе механизма уведомления налогоплательщиков о выявленных рисках через платформы — чтобы не доводить ситуацию до контрольных мероприятий.</w:t>
      </w:r>
    </w:p>
    <w:p w14:paraId="78750B4D" w14:textId="77777777" w:rsidR="005C1627" w:rsidRPr="005C1627" w:rsidRDefault="005C1627" w:rsidP="005C1627">
      <w:r w:rsidRPr="005C1627">
        <w:t>Парламентарии же обратили внимание и на другие серые зоны. Сенатор и экс-министр транспорта Евгений Дитрих отметил, что в связи с изменениями добросовестные автобусные перевозчики по нерегулируемым тарифам столкнулись с ростом налоговой нагрузки, в то время как «нелегалы собирают неучтенный нал». По словам Даниила Егорова, внедрение платформенных решений и использование безналичной оплаты повысят прозрачность в этой сфере, но меры воздействия на недобросовестных перевозчиков необходимо проработать с ГИБДД и региональными властями.</w:t>
      </w:r>
    </w:p>
    <w:p w14:paraId="74F24000" w14:textId="3D3F6F7A" w:rsidR="005C1627" w:rsidRPr="0029259E" w:rsidRDefault="005C1627" w:rsidP="005C1627">
      <w:r w:rsidRPr="0029259E">
        <w:t>Евгения Крючкова</w:t>
      </w:r>
    </w:p>
    <w:p w14:paraId="16D430D3" w14:textId="77777777" w:rsidR="00440E16" w:rsidRPr="00E352F5" w:rsidRDefault="00440E16" w:rsidP="00440E16">
      <w:pPr>
        <w:pStyle w:val="2"/>
      </w:pPr>
      <w:bookmarkStart w:id="116" w:name="_Toc228430366"/>
      <w:r w:rsidRPr="00E352F5">
        <w:lastRenderedPageBreak/>
        <w:t>Ведомости, 29.04.2026, Силуанов: 48% россиян активно сберегают деньги</w:t>
      </w:r>
      <w:bookmarkEnd w:id="116"/>
    </w:p>
    <w:p w14:paraId="6561D409" w14:textId="33BA23EC" w:rsidR="00440E16" w:rsidRPr="00E352F5" w:rsidRDefault="00440E16" w:rsidP="00D03B36">
      <w:pPr>
        <w:pStyle w:val="3"/>
      </w:pPr>
      <w:bookmarkStart w:id="117" w:name="_Toc228430367"/>
      <w:r w:rsidRPr="00E352F5">
        <w:t xml:space="preserve">В России 48% жителей активно сберегают деньги, заявил министр финансов РФ Антон Силуанов в рамках просветительского марафона </w:t>
      </w:r>
      <w:r w:rsidR="00E352F5">
        <w:t>«</w:t>
      </w:r>
      <w:r w:rsidRPr="00E352F5">
        <w:t>Знание. Первые</w:t>
      </w:r>
      <w:r w:rsidR="00E352F5">
        <w:t>»</w:t>
      </w:r>
      <w:r w:rsidRPr="00E352F5">
        <w:t>.</w:t>
      </w:r>
      <w:bookmarkEnd w:id="117"/>
    </w:p>
    <w:p w14:paraId="75103EC0" w14:textId="7671D172" w:rsidR="00440E16" w:rsidRPr="00E352F5" w:rsidRDefault="00E352F5" w:rsidP="00440E16">
      <w:r>
        <w:t>«</w:t>
      </w:r>
      <w:r w:rsidR="00440E16" w:rsidRPr="00E352F5">
        <w:t>Меньше половины людей, которые активно сберегают</w:t>
      </w:r>
      <w:r>
        <w:t>»</w:t>
      </w:r>
      <w:r w:rsidR="00440E16" w:rsidRPr="00E352F5">
        <w:t>, – подчеркнул он (цитата по ТАСС).</w:t>
      </w:r>
    </w:p>
    <w:p w14:paraId="0B4431A8" w14:textId="4CEC2B59" w:rsidR="00440E16" w:rsidRPr="00E352F5" w:rsidRDefault="00440E16" w:rsidP="00440E16">
      <w:r w:rsidRPr="00E352F5">
        <w:t xml:space="preserve">По словам Силуанова, наличие </w:t>
      </w:r>
      <w:r w:rsidR="00E352F5">
        <w:t>«</w:t>
      </w:r>
      <w:r w:rsidRPr="00E352F5">
        <w:t>подушки безопасности</w:t>
      </w:r>
      <w:r w:rsidR="00E352F5">
        <w:t>»</w:t>
      </w:r>
      <w:r w:rsidRPr="00E352F5">
        <w:t xml:space="preserve"> в виде накоплений крайне важно. Он добавил, что сбережения важны как для людей, так и для государства.</w:t>
      </w:r>
    </w:p>
    <w:p w14:paraId="5231AEB4" w14:textId="5B456FA0" w:rsidR="00440E16" w:rsidRPr="00E352F5" w:rsidRDefault="00440E16" w:rsidP="00440E16">
      <w:r w:rsidRPr="00E352F5">
        <w:t xml:space="preserve">22 апреля </w:t>
      </w:r>
      <w:r w:rsidR="00E352F5">
        <w:t>«</w:t>
      </w:r>
      <w:r w:rsidRPr="00E352F5">
        <w:t>Финуслуги</w:t>
      </w:r>
      <w:r w:rsidR="00E352F5">
        <w:t>»</w:t>
      </w:r>
      <w:r w:rsidRPr="00E352F5">
        <w:t xml:space="preserve"> сообщили, что средняя ставка по вкладу на три месяца в топ-20 банках составила 13,68% (-0,35 п. п. к 20 марта), на полгода – 13,14% (-0,53 п. п.), на год – 12,28% (-0,29 п. п.). Средняя ставка по вкладу на 1,5 года выросла на 0,03 п. п. и достигла 11,40%, по двухлетнему – снизилась на 0,03 п. п. до 11,21%, по трехлетнему – увеличилась на 0,21 п. п. до 11,01%.</w:t>
      </w:r>
    </w:p>
    <w:p w14:paraId="570823D4" w14:textId="77777777" w:rsidR="00440E16" w:rsidRPr="00E352F5" w:rsidRDefault="00440E16" w:rsidP="00440E16">
      <w:r w:rsidRPr="00E352F5">
        <w:t>2 марта министр финансов сообщил, что в России планируют продолжать развитие программы долгосрочных сбережений (ПДС), уже порядка 800 млрд руб. было привлечено в этот проект за два года.</w:t>
      </w:r>
    </w:p>
    <w:p w14:paraId="170DD2F1" w14:textId="25D5A098" w:rsidR="00440E16" w:rsidRPr="00E352F5" w:rsidRDefault="00953540" w:rsidP="00440E16">
      <w:hyperlink r:id="rId38" w:history="1">
        <w:r w:rsidR="00440E16" w:rsidRPr="00E352F5">
          <w:rPr>
            <w:rStyle w:val="a3"/>
          </w:rPr>
          <w:t>https://www.vedomosti.ru/economics/news/2026/04/29/1194019-siluanov-48-rossiyan</w:t>
        </w:r>
      </w:hyperlink>
      <w:r w:rsidR="00440E16" w:rsidRPr="00E352F5">
        <w:t xml:space="preserve"> </w:t>
      </w:r>
    </w:p>
    <w:p w14:paraId="5C8B1069" w14:textId="19B8DBB8" w:rsidR="00B74076" w:rsidRPr="00E352F5" w:rsidRDefault="00B74076" w:rsidP="00B74076">
      <w:pPr>
        <w:pStyle w:val="2"/>
      </w:pPr>
      <w:bookmarkStart w:id="118" w:name="_Toc228430368"/>
      <w:r w:rsidRPr="00E352F5">
        <w:t xml:space="preserve">ТАСС, 29.04.2026, Силуанов посоветовал инвестировать хранящиеся </w:t>
      </w:r>
      <w:r w:rsidR="00E352F5">
        <w:t>«</w:t>
      </w:r>
      <w:r w:rsidRPr="00E352F5">
        <w:t>под подушкой</w:t>
      </w:r>
      <w:r w:rsidR="00E352F5">
        <w:t>»</w:t>
      </w:r>
      <w:r w:rsidRPr="00E352F5">
        <w:t xml:space="preserve"> деньги</w:t>
      </w:r>
      <w:bookmarkEnd w:id="118"/>
    </w:p>
    <w:p w14:paraId="5E016EE6" w14:textId="34CED43C" w:rsidR="00B74076" w:rsidRPr="00E352F5" w:rsidRDefault="00B74076" w:rsidP="00D03B36">
      <w:pPr>
        <w:pStyle w:val="3"/>
      </w:pPr>
      <w:bookmarkStart w:id="119" w:name="_Toc228430369"/>
      <w:r w:rsidRPr="00E352F5">
        <w:t xml:space="preserve">Хранящиеся </w:t>
      </w:r>
      <w:r w:rsidR="00E352F5">
        <w:t>«</w:t>
      </w:r>
      <w:r w:rsidRPr="00E352F5">
        <w:t>под подушкой</w:t>
      </w:r>
      <w:r w:rsidR="00E352F5">
        <w:t>»</w:t>
      </w:r>
      <w:r w:rsidRPr="00E352F5">
        <w:t xml:space="preserve"> деньги не работают ни на человека, ни на экономику. Инвестируя их, можно не только сохранить и приумножить капитал, но и внести вклад в развитие экономики. Об этом заявил министр финансов России Антон Силуанов, выступая на федеральном просветительском марафоне </w:t>
      </w:r>
      <w:r w:rsidR="00E352F5">
        <w:t>«</w:t>
      </w:r>
      <w:r w:rsidRPr="00E352F5">
        <w:t>Знание. Первые</w:t>
      </w:r>
      <w:r w:rsidR="00E352F5">
        <w:t>»</w:t>
      </w:r>
      <w:r w:rsidRPr="00E352F5">
        <w:t>.</w:t>
      </w:r>
      <w:bookmarkEnd w:id="119"/>
    </w:p>
    <w:p w14:paraId="780856D3" w14:textId="13202D29" w:rsidR="00B74076" w:rsidRPr="00E352F5" w:rsidRDefault="00E352F5" w:rsidP="00B74076">
      <w:r>
        <w:t>«</w:t>
      </w:r>
      <w:r w:rsidR="00B74076" w:rsidRPr="00E352F5">
        <w:t>У каждого человека есть какие-то сбережения, понятно, что у кого-то побольше, у кого-то поменьше. Как ими распорядиться? Положить под подушку, не используя эти ресурсы, или научиться ими управлять, вкладывая в различные инструменты, самый простой - это депозиты в банке?</w:t>
      </w:r>
      <w:r>
        <w:t>»</w:t>
      </w:r>
      <w:r w:rsidR="00B74076" w:rsidRPr="00E352F5">
        <w:t xml:space="preserve"> - сказал он.</w:t>
      </w:r>
    </w:p>
    <w:p w14:paraId="72F7E4B8" w14:textId="1EB41B16" w:rsidR="00B74076" w:rsidRPr="00E352F5" w:rsidRDefault="00B74076" w:rsidP="00B74076">
      <w:r w:rsidRPr="00E352F5">
        <w:t xml:space="preserve">Он отметил, что средства, которые лежат </w:t>
      </w:r>
      <w:r w:rsidR="00E352F5">
        <w:t>«</w:t>
      </w:r>
      <w:r w:rsidRPr="00E352F5">
        <w:t>под подушкой</w:t>
      </w:r>
      <w:r w:rsidR="00E352F5">
        <w:t>»</w:t>
      </w:r>
      <w:r w:rsidRPr="00E352F5">
        <w:t xml:space="preserve"> со временем обесцениваются, а их владельцы теряют в доходах. Напротив, вложенные в инвестиции деньги начинают работать, принося доход и одновременно участвуя в развитии экономики.</w:t>
      </w:r>
    </w:p>
    <w:p w14:paraId="2B0E61A7" w14:textId="26FAEEE5" w:rsidR="00B74076" w:rsidRPr="00E352F5" w:rsidRDefault="00E352F5" w:rsidP="00B74076">
      <w:r>
        <w:t>«</w:t>
      </w:r>
      <w:r w:rsidR="00B74076" w:rsidRPr="00E352F5">
        <w:t xml:space="preserve">Сегодня вложение дает хорошую добавку в виде процента. Но если более внимательно посмотрим, то у нас есть и совершенно другие направления вложений </w:t>
      </w:r>
      <w:r w:rsidR="00440E16" w:rsidRPr="00E352F5">
        <w:t>–</w:t>
      </w:r>
      <w:r w:rsidR="00B74076" w:rsidRPr="00E352F5">
        <w:t xml:space="preserve"> это ценные бумаги, акции, облигации, можно вложиться в инвестиционные институты, и эти деньги уже будут работать в экономике</w:t>
      </w:r>
      <w:r>
        <w:t>»</w:t>
      </w:r>
      <w:r w:rsidR="00B74076" w:rsidRPr="00E352F5">
        <w:t>, - заключил министр.</w:t>
      </w:r>
    </w:p>
    <w:p w14:paraId="787734D8" w14:textId="2EFED04A" w:rsidR="00B74076" w:rsidRPr="00E352F5" w:rsidRDefault="00953540" w:rsidP="00B74076">
      <w:hyperlink r:id="rId39" w:history="1">
        <w:r w:rsidR="00B74076" w:rsidRPr="00E352F5">
          <w:rPr>
            <w:rStyle w:val="a3"/>
          </w:rPr>
          <w:t>https://tass.ru/ekonomika/27257813</w:t>
        </w:r>
      </w:hyperlink>
      <w:r w:rsidR="00B74076" w:rsidRPr="00E352F5">
        <w:t xml:space="preserve"> </w:t>
      </w:r>
    </w:p>
    <w:p w14:paraId="0AC97F54" w14:textId="4602655C" w:rsidR="00DA14AA" w:rsidRPr="00E352F5" w:rsidRDefault="00DA14AA" w:rsidP="00DA14AA">
      <w:pPr>
        <w:pStyle w:val="2"/>
      </w:pPr>
      <w:bookmarkStart w:id="120" w:name="_Toc99271711"/>
      <w:bookmarkStart w:id="121" w:name="_Toc99318657"/>
      <w:bookmarkStart w:id="122" w:name="_Toc228430370"/>
      <w:r w:rsidRPr="00E352F5">
        <w:lastRenderedPageBreak/>
        <w:t>РБК, 28.04.2026, Решетников описал три главных вызова для экономики России на десять лет</w:t>
      </w:r>
      <w:bookmarkEnd w:id="122"/>
    </w:p>
    <w:p w14:paraId="6F267408" w14:textId="77777777" w:rsidR="00DA14AA" w:rsidRPr="00E352F5" w:rsidRDefault="00DA14AA" w:rsidP="00D03B36">
      <w:pPr>
        <w:pStyle w:val="3"/>
      </w:pPr>
      <w:bookmarkStart w:id="123" w:name="_Toc228430371"/>
      <w:r w:rsidRPr="00E352F5">
        <w:t>Человеческий капитал, технологии и положение России в мировой экономике будут определять ее экономическое развитие в ближайшие десять лет, считает Решетников. Он отметил важность миграции и приоритетов в развитии технологий.</w:t>
      </w:r>
      <w:bookmarkEnd w:id="123"/>
    </w:p>
    <w:p w14:paraId="313E51CA" w14:textId="2BD223B8" w:rsidR="00DA14AA" w:rsidRPr="00E352F5" w:rsidRDefault="00DA14AA" w:rsidP="00DA14AA">
      <w:r w:rsidRPr="00E352F5">
        <w:t xml:space="preserve">Экономическое развитие России в ближайшее десятилетие будет определяться тремя основными факторами: человеческим капиталом, технологиями и положением страны в мировой экономике. Об этом заявил глава Минэкономразвития Максим Решетников на </w:t>
      </w:r>
      <w:r w:rsidR="00E352F5">
        <w:t>«</w:t>
      </w:r>
      <w:r w:rsidRPr="00E352F5">
        <w:t>Альфа-Саммите</w:t>
      </w:r>
      <w:r w:rsidR="00E352F5">
        <w:t>»</w:t>
      </w:r>
      <w:r w:rsidRPr="00E352F5">
        <w:t xml:space="preserve"> в ходе дискуссии </w:t>
      </w:r>
      <w:r w:rsidR="00E352F5">
        <w:t>«</w:t>
      </w:r>
      <w:r w:rsidRPr="00E352F5">
        <w:t>Российская экономика через 10 лет</w:t>
      </w:r>
      <w:r w:rsidR="00E352F5">
        <w:t>»</w:t>
      </w:r>
      <w:r w:rsidRPr="00E352F5">
        <w:t>, передает корреспондент РБК.</w:t>
      </w:r>
    </w:p>
    <w:p w14:paraId="3ED48807" w14:textId="77777777" w:rsidR="00DA14AA" w:rsidRPr="00E352F5" w:rsidRDefault="00DA14AA" w:rsidP="00DA14AA">
      <w:r w:rsidRPr="00E352F5">
        <w:t>По первому фактору — человеческому капиталу, по словам Решетникова, возникает несколько развилок.</w:t>
      </w:r>
    </w:p>
    <w:p w14:paraId="7A733F9E" w14:textId="7524B6FE" w:rsidR="00DA14AA" w:rsidRPr="00E352F5" w:rsidRDefault="00E352F5" w:rsidP="00DA14AA">
      <w:r>
        <w:t>«</w:t>
      </w:r>
      <w:r w:rsidR="00DA14AA" w:rsidRPr="00E352F5">
        <w:t>Первое — это демографические тенденции, понятно, что растет продолжительность жизни, происходит старение населения. Это абсолютно другая демография, запрос к пенсионной системе, какие будут коэффициенты замещения, какой будет спрос</w:t>
      </w:r>
      <w:r>
        <w:t>»</w:t>
      </w:r>
      <w:r w:rsidR="00DA14AA" w:rsidRPr="00E352F5">
        <w:t>, — сказал он.</w:t>
      </w:r>
    </w:p>
    <w:p w14:paraId="325C90C0" w14:textId="77777777" w:rsidR="00DA14AA" w:rsidRPr="00E352F5" w:rsidRDefault="00DA14AA" w:rsidP="00DA14AA">
      <w:r w:rsidRPr="00E352F5">
        <w:t>В связи с тем, что во многом спрос старшего поколения определяет структуру экономики, крайне важно обеспечить рост доходов, подчеркнул министр.</w:t>
      </w:r>
    </w:p>
    <w:p w14:paraId="2429F56F" w14:textId="092F7CC6" w:rsidR="00DA14AA" w:rsidRPr="00E352F5" w:rsidRDefault="00E352F5" w:rsidP="00DA14AA">
      <w:r>
        <w:t>«</w:t>
      </w:r>
      <w:r w:rsidR="00DA14AA" w:rsidRPr="00E352F5">
        <w:t>Одновременно тут совсем другие запросы на систему здравоохранения, на услуги социального ухода, фармацевтику, на долгую и активную жизнь. Это все формирует мощный структурный сдвиг в экономике</w:t>
      </w:r>
      <w:r>
        <w:t>»</w:t>
      </w:r>
      <w:r w:rsidR="00DA14AA" w:rsidRPr="00E352F5">
        <w:t>, — пояснил Решетников.</w:t>
      </w:r>
    </w:p>
    <w:p w14:paraId="78B97B70" w14:textId="77777777" w:rsidR="00DA14AA" w:rsidRPr="00E352F5" w:rsidRDefault="00DA14AA" w:rsidP="00DA14AA">
      <w:r w:rsidRPr="00E352F5">
        <w:t>Вопрос, что будет с рынком труда, во многом связан с производительностью, продолжил министр.</w:t>
      </w:r>
    </w:p>
    <w:p w14:paraId="35E6AE2E" w14:textId="264855F1" w:rsidR="00111D7C" w:rsidRPr="00E352F5" w:rsidRDefault="00953540" w:rsidP="00DA14AA">
      <w:hyperlink r:id="rId40" w:history="1">
        <w:r w:rsidR="00DA14AA" w:rsidRPr="00E352F5">
          <w:rPr>
            <w:rStyle w:val="a3"/>
          </w:rPr>
          <w:t>https://www.rbc.ru/economics/28/04/2026/69f07be09a7947541c1b74e0</w:t>
        </w:r>
      </w:hyperlink>
    </w:p>
    <w:p w14:paraId="51609222" w14:textId="7C2B2AC9" w:rsidR="002440BE" w:rsidRPr="00E352F5" w:rsidRDefault="002440BE" w:rsidP="002440BE">
      <w:pPr>
        <w:pStyle w:val="2"/>
      </w:pPr>
      <w:bookmarkStart w:id="124" w:name="_Toc228430372"/>
      <w:r w:rsidRPr="00E352F5">
        <w:t xml:space="preserve">Страхование сегодня, 29.04.2026, Мишустину предложили нехватку денег для медицины </w:t>
      </w:r>
      <w:r w:rsidR="00E352F5">
        <w:t>«</w:t>
      </w:r>
      <w:r w:rsidRPr="00E352F5">
        <w:t>закрыть</w:t>
      </w:r>
      <w:r w:rsidR="00E352F5">
        <w:t>»</w:t>
      </w:r>
      <w:r w:rsidRPr="00E352F5">
        <w:t xml:space="preserve"> за счет пенсионеров</w:t>
      </w:r>
      <w:bookmarkEnd w:id="124"/>
    </w:p>
    <w:p w14:paraId="00D3136C" w14:textId="77777777" w:rsidR="002440BE" w:rsidRPr="00E352F5" w:rsidRDefault="002440BE" w:rsidP="00D03B36">
      <w:pPr>
        <w:pStyle w:val="3"/>
      </w:pPr>
      <w:bookmarkStart w:id="125" w:name="_Toc228430373"/>
      <w:r w:rsidRPr="00E352F5">
        <w:t>Национальная ассоциация управленцев сферы здравоохранения (НАУЗ) направила письмо главе правительства России Михаилу Мишустину, в котором пожаловалась на нехватку финансирования в государственной системе здравоохранения.</w:t>
      </w:r>
      <w:bookmarkEnd w:id="125"/>
    </w:p>
    <w:p w14:paraId="3C9CCD62" w14:textId="44EAB25A" w:rsidR="002440BE" w:rsidRPr="00E352F5" w:rsidRDefault="002440BE" w:rsidP="002440BE">
      <w:r w:rsidRPr="00E352F5">
        <w:t xml:space="preserve">Предложено </w:t>
      </w:r>
      <w:r w:rsidR="00E352F5">
        <w:t>«</w:t>
      </w:r>
      <w:r w:rsidRPr="00E352F5">
        <w:t>закрыть</w:t>
      </w:r>
      <w:r w:rsidR="00E352F5">
        <w:t>»</w:t>
      </w:r>
      <w:r w:rsidRPr="00E352F5">
        <w:t xml:space="preserve"> дефицит, перенаправив на здравоохранение часть сборов с граждан в Пенсионный фонд. По данным НАУЗ, существующие механизмы финансирования Обязательного медицинского страхования (ОМС) не покрывают расходы медицинских организаций на обновление техники.</w:t>
      </w:r>
    </w:p>
    <w:p w14:paraId="667FF674" w14:textId="77777777" w:rsidR="002440BE" w:rsidRPr="00E352F5" w:rsidRDefault="002440BE" w:rsidP="002440BE">
      <w:r w:rsidRPr="00E352F5">
        <w:t>По состоянию на 2024 год доля изношенного оборудования в госклиниках достигла 28,4%, а в некоторых регионах - 40% для аппаратов МРТ и КТ. Предлагается перераспределить страховые взносы. В настоящее время работодатели отчисляют с каждой зарплаты работников 30%: 22% - на пенсионное страхование, 5,1% - на ОМС, 2,9% - на социальное страхование.</w:t>
      </w:r>
    </w:p>
    <w:p w14:paraId="561E9AE1" w14:textId="77777777" w:rsidR="002440BE" w:rsidRPr="00E352F5" w:rsidRDefault="002440BE" w:rsidP="002440BE">
      <w:r w:rsidRPr="00E352F5">
        <w:lastRenderedPageBreak/>
        <w:t>В НАУЗ считают, что нужно снизить отчисления на пенсии на 2%, на соцстрахование - на 0,9%. А освободившиеся 2,9% направить в систему ОМС, что не создаст дополнительной нагрузки на бизнес и работодателей, а система здравоохранения РФ получит устойчивый, прогнозируемый приток средств.</w:t>
      </w:r>
    </w:p>
    <w:p w14:paraId="6F28824D" w14:textId="223E96B8" w:rsidR="002440BE" w:rsidRPr="00E352F5" w:rsidRDefault="002440BE" w:rsidP="002440BE">
      <w:r w:rsidRPr="00E352F5">
        <w:t xml:space="preserve">Ранее стало известно, что кабмин РФ совместно с работодателями и профсоюзами рекомендовал устанавливать оклад работников сферы здравоохранения в размере 50% от общей суммы зарплаты, сообщает Telegram-канал </w:t>
      </w:r>
      <w:r w:rsidR="00E352F5">
        <w:t>«</w:t>
      </w:r>
      <w:r w:rsidRPr="00E352F5">
        <w:t>Радиоточка НСН</w:t>
      </w:r>
      <w:r w:rsidR="00E352F5">
        <w:t>»</w:t>
      </w:r>
      <w:r w:rsidRPr="00E352F5">
        <w:t>.</w:t>
      </w:r>
    </w:p>
    <w:p w14:paraId="715B28B3" w14:textId="0839048D" w:rsidR="00DA14AA" w:rsidRPr="0029259E" w:rsidRDefault="00953540" w:rsidP="002440BE">
      <w:hyperlink r:id="rId41" w:history="1">
        <w:r w:rsidR="002440BE" w:rsidRPr="00E352F5">
          <w:rPr>
            <w:rStyle w:val="a3"/>
          </w:rPr>
          <w:t>https://www.insur-info.ru/press/210251/</w:t>
        </w:r>
      </w:hyperlink>
    </w:p>
    <w:p w14:paraId="76F588C8" w14:textId="55E400D8" w:rsidR="00CA335C" w:rsidRPr="00CA335C" w:rsidRDefault="00CA335C" w:rsidP="00CA335C">
      <w:pPr>
        <w:pStyle w:val="2"/>
      </w:pPr>
      <w:bookmarkStart w:id="126" w:name="_Toc228430374"/>
      <w:r w:rsidRPr="00CA335C">
        <w:t>Ведомости, 29.04.2026, ВВП России в марте вырос на 1,8%</w:t>
      </w:r>
      <w:bookmarkEnd w:id="126"/>
    </w:p>
    <w:p w14:paraId="7FB55F0F" w14:textId="77777777" w:rsidR="00CA335C" w:rsidRPr="00CA335C" w:rsidRDefault="00CA335C" w:rsidP="00CA335C">
      <w:pPr>
        <w:pStyle w:val="3"/>
      </w:pPr>
      <w:bookmarkStart w:id="127" w:name="_Toc228430375"/>
      <w:r w:rsidRPr="00CA335C">
        <w:t>Рост ВВП России в марте составил 1,8% после снижения на 1,1% в феврале и сокращения на 1,8% в январе. Это следует из обзора Минэкономразвития РФ «О текущей ситуации в экономике».</w:t>
      </w:r>
      <w:bookmarkEnd w:id="127"/>
    </w:p>
    <w:p w14:paraId="6C0CD083" w14:textId="77777777" w:rsidR="00CA335C" w:rsidRPr="00CA335C" w:rsidRDefault="00CA335C" w:rsidP="00CA335C">
      <w:r w:rsidRPr="00CA335C">
        <w:t xml:space="preserve">С исключением сезонного фактора ВВП в марте вырос на 1,4% месяц к месяцу. В </w:t>
      </w:r>
      <w:r w:rsidRPr="00CA335C">
        <w:rPr>
          <w:lang w:val="en-US"/>
        </w:rPr>
        <w:t>I</w:t>
      </w:r>
      <w:r w:rsidRPr="00CA335C">
        <w:t xml:space="preserve"> квартале 2026 г. было отмечено снижение российской экономики на 0,3% в годовом выражении.</w:t>
      </w:r>
    </w:p>
    <w:p w14:paraId="42A81A6A" w14:textId="77777777" w:rsidR="00CA335C" w:rsidRPr="00CA335C" w:rsidRDefault="00CA335C" w:rsidP="00CA335C">
      <w:r w:rsidRPr="00CA335C">
        <w:t xml:space="preserve">Индекс промышленного производства в прошлом месяце вырос на 2,3% г/г после снижения на 0,9% в феврале. По итогам </w:t>
      </w:r>
      <w:r w:rsidRPr="00CA335C">
        <w:rPr>
          <w:lang w:val="en-US"/>
        </w:rPr>
        <w:t>I</w:t>
      </w:r>
      <w:r w:rsidRPr="00CA335C">
        <w:t xml:space="preserve"> квартала рост выпуска промышленности составил 0,3%. Обрабатывающая промышленность в марте показала рост на 3% после снижения на 2,8% в феврале. По итогам </w:t>
      </w:r>
      <w:r w:rsidRPr="00CA335C">
        <w:rPr>
          <w:lang w:val="en-US"/>
        </w:rPr>
        <w:t>I</w:t>
      </w:r>
      <w:r w:rsidRPr="00CA335C">
        <w:t xml:space="preserve"> квартала динамика обрабатывающих производств снизилась на 0,7%.</w:t>
      </w:r>
    </w:p>
    <w:p w14:paraId="63565E79" w14:textId="460A32D8" w:rsidR="00CA335C" w:rsidRPr="00CA335C" w:rsidRDefault="00CA335C" w:rsidP="00CA335C">
      <w:r w:rsidRPr="00CA335C">
        <w:t>Рост ВВП России в прошлом году составил 1% после увеличения на 4,9% в 2024 г.</w:t>
      </w:r>
    </w:p>
    <w:p w14:paraId="05D3191C" w14:textId="20CB64D5" w:rsidR="00CA335C" w:rsidRPr="00CA335C" w:rsidRDefault="00953540" w:rsidP="00CA335C">
      <w:hyperlink r:id="rId42" w:history="1">
        <w:r w:rsidR="00CA335C" w:rsidRPr="00A61B9C">
          <w:rPr>
            <w:rStyle w:val="a3"/>
            <w:lang w:val="en-US"/>
          </w:rPr>
          <w:t>https</w:t>
        </w:r>
        <w:r w:rsidR="00CA335C" w:rsidRPr="00CA335C">
          <w:rPr>
            <w:rStyle w:val="a3"/>
          </w:rPr>
          <w:t>://</w:t>
        </w:r>
        <w:r w:rsidR="00CA335C" w:rsidRPr="00A61B9C">
          <w:rPr>
            <w:rStyle w:val="a3"/>
            <w:lang w:val="en-US"/>
          </w:rPr>
          <w:t>www</w:t>
        </w:r>
        <w:r w:rsidR="00CA335C" w:rsidRPr="00CA335C">
          <w:rPr>
            <w:rStyle w:val="a3"/>
          </w:rPr>
          <w:t>.</w:t>
        </w:r>
        <w:r w:rsidR="00CA335C" w:rsidRPr="00A61B9C">
          <w:rPr>
            <w:rStyle w:val="a3"/>
            <w:lang w:val="en-US"/>
          </w:rPr>
          <w:t>vedomosti</w:t>
        </w:r>
        <w:r w:rsidR="00CA335C" w:rsidRPr="00CA335C">
          <w:rPr>
            <w:rStyle w:val="a3"/>
          </w:rPr>
          <w:t>.</w:t>
        </w:r>
        <w:r w:rsidR="00CA335C" w:rsidRPr="00A61B9C">
          <w:rPr>
            <w:rStyle w:val="a3"/>
            <w:lang w:val="en-US"/>
          </w:rPr>
          <w:t>ru</w:t>
        </w:r>
        <w:r w:rsidR="00CA335C" w:rsidRPr="00CA335C">
          <w:rPr>
            <w:rStyle w:val="a3"/>
          </w:rPr>
          <w:t>/</w:t>
        </w:r>
        <w:r w:rsidR="00CA335C" w:rsidRPr="00A61B9C">
          <w:rPr>
            <w:rStyle w:val="a3"/>
            <w:lang w:val="en-US"/>
          </w:rPr>
          <w:t>economics</w:t>
        </w:r>
        <w:r w:rsidR="00CA335C" w:rsidRPr="00CA335C">
          <w:rPr>
            <w:rStyle w:val="a3"/>
          </w:rPr>
          <w:t>/</w:t>
        </w:r>
        <w:r w:rsidR="00CA335C" w:rsidRPr="00A61B9C">
          <w:rPr>
            <w:rStyle w:val="a3"/>
            <w:lang w:val="en-US"/>
          </w:rPr>
          <w:t>news</w:t>
        </w:r>
        <w:r w:rsidR="00CA335C" w:rsidRPr="00CA335C">
          <w:rPr>
            <w:rStyle w:val="a3"/>
          </w:rPr>
          <w:t>/2026/04/29/1194151-</w:t>
        </w:r>
        <w:r w:rsidR="00CA335C" w:rsidRPr="00A61B9C">
          <w:rPr>
            <w:rStyle w:val="a3"/>
            <w:lang w:val="en-US"/>
          </w:rPr>
          <w:t>vvp</w:t>
        </w:r>
        <w:r w:rsidR="00CA335C" w:rsidRPr="00CA335C">
          <w:rPr>
            <w:rStyle w:val="a3"/>
          </w:rPr>
          <w:t>-</w:t>
        </w:r>
        <w:r w:rsidR="00CA335C" w:rsidRPr="00A61B9C">
          <w:rPr>
            <w:rStyle w:val="a3"/>
            <w:lang w:val="en-US"/>
          </w:rPr>
          <w:t>viros</w:t>
        </w:r>
      </w:hyperlink>
      <w:r w:rsidR="00CA335C" w:rsidRPr="00CA335C">
        <w:t xml:space="preserve"> </w:t>
      </w:r>
    </w:p>
    <w:p w14:paraId="2E3B3F74" w14:textId="0598AFF4" w:rsidR="00B774F4" w:rsidRPr="00E352F5" w:rsidRDefault="00B774F4" w:rsidP="00B774F4">
      <w:pPr>
        <w:pStyle w:val="2"/>
      </w:pPr>
      <w:bookmarkStart w:id="128" w:name="_Toc228430376"/>
      <w:r w:rsidRPr="00E352F5">
        <w:t xml:space="preserve">Ведомости, 29.04.2026, </w:t>
      </w:r>
      <w:r w:rsidR="00E352F5">
        <w:t>«</w:t>
      </w:r>
      <w:r w:rsidRPr="00E352F5">
        <w:t>Сбер</w:t>
      </w:r>
      <w:r w:rsidR="00E352F5">
        <w:t>»</w:t>
      </w:r>
      <w:r w:rsidRPr="00E352F5">
        <w:t xml:space="preserve"> снизил прогноз роста ВВП России до 0,5-1% в 2026 году</w:t>
      </w:r>
      <w:bookmarkEnd w:id="128"/>
    </w:p>
    <w:p w14:paraId="31FE0608" w14:textId="154083D1" w:rsidR="00B774F4" w:rsidRPr="00E352F5" w:rsidRDefault="00B774F4" w:rsidP="00D03B36">
      <w:pPr>
        <w:pStyle w:val="3"/>
      </w:pPr>
      <w:bookmarkStart w:id="129" w:name="_Toc228430377"/>
      <w:r w:rsidRPr="00E352F5">
        <w:t xml:space="preserve">Сбербанк снизил прогноз по динамике российского ВВП на 2026 г. Показатель сократился до 0,5-1% с 1-1,5%. Об этом сообщил зампред правления, финансовый директор </w:t>
      </w:r>
      <w:r w:rsidR="00E352F5">
        <w:t>«</w:t>
      </w:r>
      <w:r w:rsidRPr="00E352F5">
        <w:t>Сбера</w:t>
      </w:r>
      <w:r w:rsidR="00E352F5">
        <w:t>»</w:t>
      </w:r>
      <w:r w:rsidRPr="00E352F5">
        <w:t xml:space="preserve"> Тарас Скворцов.</w:t>
      </w:r>
      <w:bookmarkEnd w:id="129"/>
    </w:p>
    <w:p w14:paraId="793A1FEB" w14:textId="77777777" w:rsidR="00B774F4" w:rsidRPr="00E352F5" w:rsidRDefault="00B774F4" w:rsidP="00B774F4">
      <w:r w:rsidRPr="00E352F5">
        <w:t>Прогноз по инфляции также ухудшился с 5-6% до 6-6,5%. Рост кредитов физических лиц в банках России спрогнозирован на уровне 5-8% в 2026 г. (против 9-11% ранее). При этом Скворцов подчеркнул, что сам Сбербанк планирует расти выше уровня рынка.</w:t>
      </w:r>
    </w:p>
    <w:p w14:paraId="45E7715B" w14:textId="77777777" w:rsidR="00B774F4" w:rsidRPr="00E352F5" w:rsidRDefault="00B774F4" w:rsidP="00B774F4">
      <w:r w:rsidRPr="00E352F5">
        <w:t>Прогноз по росту кредитования компаний в текущем году сохранился на уровне 10-12%. Также ожидается, что депозиты юрлиц покажут рост на 10-12%.</w:t>
      </w:r>
    </w:p>
    <w:p w14:paraId="5AF49AFB" w14:textId="77777777" w:rsidR="00B774F4" w:rsidRPr="00E352F5" w:rsidRDefault="00B774F4" w:rsidP="00B774F4">
      <w:r w:rsidRPr="00E352F5">
        <w:t>24 апреля, после снижения ключевой ставки на 50 б. п. до 14,5%, глава Банка России Эльвира Набиуллина отмечала, что в I квартале 2026 г. рост экономики замедлился из-за адаптации к повышению налогов и календарного фактора: было минус 3 рабочих дня. По ее словам, во II квартале эффект будет обратным, корректная оценка будет дана по итогам полугодия. Председатель регулятора также говорила, что инвестиции в целом снизились, по году ожидаются на уровне прошлого.</w:t>
      </w:r>
    </w:p>
    <w:p w14:paraId="43992700" w14:textId="001EFCD8" w:rsidR="00B774F4" w:rsidRPr="00AB0751" w:rsidRDefault="00B774F4" w:rsidP="00B774F4">
      <w:r w:rsidRPr="00E352F5">
        <w:lastRenderedPageBreak/>
        <w:t xml:space="preserve">27 апреля президент РФ Владимир Путин заявил о необходимости выхода экономики на более высокие и устойчивые темпы роста. </w:t>
      </w:r>
      <w:r w:rsidR="00E352F5">
        <w:t>«</w:t>
      </w:r>
      <w:r w:rsidRPr="00E352F5">
        <w:t>Прошу вас поддержать усилия правительства и вносить свои предложения по стимулам экономического роста</w:t>
      </w:r>
      <w:r w:rsidR="00E352F5">
        <w:t>»</w:t>
      </w:r>
      <w:r w:rsidRPr="00E352F5">
        <w:t xml:space="preserve">, – отмечал российский лидер на ежегодном заседании Совета законодателей. </w:t>
      </w:r>
    </w:p>
    <w:p w14:paraId="06A9166F" w14:textId="3C4D4337" w:rsidR="00F90A49" w:rsidRPr="00023795" w:rsidRDefault="00F90A49" w:rsidP="00F90A49">
      <w:pPr>
        <w:pStyle w:val="2"/>
      </w:pPr>
      <w:bookmarkStart w:id="130" w:name="_Toc228430378"/>
      <w:r w:rsidRPr="00F90A49">
        <w:rPr>
          <w:lang w:val="en-US"/>
        </w:rPr>
        <w:t>Inline</w:t>
      </w:r>
      <w:r w:rsidRPr="00023795">
        <w:t>.</w:t>
      </w:r>
      <w:r w:rsidRPr="00F90A49">
        <w:rPr>
          <w:lang w:val="en-US"/>
        </w:rPr>
        <w:t>ru</w:t>
      </w:r>
      <w:r w:rsidRPr="00023795">
        <w:t>, 29.04.2026, Сбербанк ухудшил прогнозы по ВВП и инфляции</w:t>
      </w:r>
      <w:bookmarkEnd w:id="130"/>
    </w:p>
    <w:p w14:paraId="1FCE4F02" w14:textId="77777777" w:rsidR="00F90A49" w:rsidRPr="00023795" w:rsidRDefault="00F90A49" w:rsidP="00F90A49">
      <w:pPr>
        <w:pStyle w:val="3"/>
      </w:pPr>
      <w:bookmarkStart w:id="131" w:name="_Toc228430379"/>
      <w:r w:rsidRPr="00023795">
        <w:t>Сбербанк понижает свой прогноз по росту ВВП России в 2026 году и повышает прогноз по инфляции. Об этом сообщил журналистам зампред правления и финансовый директор банка Тарас Скворцов.</w:t>
      </w:r>
      <w:bookmarkEnd w:id="131"/>
    </w:p>
    <w:p w14:paraId="48B9B96C" w14:textId="77777777" w:rsidR="00F90A49" w:rsidRPr="00023795" w:rsidRDefault="00F90A49" w:rsidP="00F90A49">
      <w:r w:rsidRPr="00023795">
        <w:t>Оценка темпов роста реального ВВП по итогам 2026 года снижена с 1–1,5 до 0,5–1%. Как пояснил Скворцов, прогноз пересмотрен с учетом наблюдаемой динамики ВВП и других макроэкономических показателей.</w:t>
      </w:r>
    </w:p>
    <w:p w14:paraId="180B38D5" w14:textId="77777777" w:rsidR="00F90A49" w:rsidRPr="00023795" w:rsidRDefault="00F90A49" w:rsidP="00F90A49">
      <w:r w:rsidRPr="00023795">
        <w:t>Что касается инфляции на конец года, то, по прогнозу банка, она составит не 5–6%, а 6–6,5%.</w:t>
      </w:r>
    </w:p>
    <w:p w14:paraId="018FF9A2" w14:textId="77777777" w:rsidR="00F90A49" w:rsidRPr="00023795" w:rsidRDefault="00F90A49" w:rsidP="00F90A49">
      <w:r w:rsidRPr="00023795">
        <w:t>Банк также ожидает, что на фоне сохранения проинфляционных рисков Банк России сохранит осторожный подход к смягчению денежно-кредитной политики до конца года, продолжил топ-менеджер. Он привел внутренние оценки Сбербанка, согласно которым к концу 2026 года ключевая ставка может снизиться до 12–13%.</w:t>
      </w:r>
    </w:p>
    <w:p w14:paraId="0B685C73" w14:textId="77777777" w:rsidR="00F90A49" w:rsidRPr="00023795" w:rsidRDefault="00F90A49" w:rsidP="00F90A49">
      <w:r w:rsidRPr="00023795">
        <w:t>Говоря о ситуации в экономике, Скворцов сообщил, что, по оперативным данным «СберИндекса», обороты бизнеса впервые с 2022 года снизились за квартал на 2,2% в номинальном выражении.</w:t>
      </w:r>
    </w:p>
    <w:p w14:paraId="3DAF5BC7" w14:textId="77777777" w:rsidR="00F90A49" w:rsidRPr="00023795" w:rsidRDefault="00F90A49" w:rsidP="00F90A49">
      <w:r w:rsidRPr="00023795">
        <w:t>«В реальном выражении показатели еще хуже», — сказал зампредправления.</w:t>
      </w:r>
    </w:p>
    <w:p w14:paraId="0B60C8E3" w14:textId="77777777" w:rsidR="00F90A49" w:rsidRPr="00023795" w:rsidRDefault="00F90A49" w:rsidP="00F90A49">
      <w:r w:rsidRPr="00023795">
        <w:t>Наиболее негативная динамика, уточнил он, в этот период складывалась в отрасли добычи полезных ископаемых и в обрабатывающей промышленности. При этом в розничной торговле и строительстве темпы «пока остаются выше нуля», но они существенно замедлились относительно прошлого квартала и предыдущего года, добавил Скворцов.</w:t>
      </w:r>
    </w:p>
    <w:p w14:paraId="1B075155" w14:textId="77777777" w:rsidR="00F90A49" w:rsidRPr="00023795" w:rsidRDefault="00F90A49" w:rsidP="00F90A49">
      <w:r w:rsidRPr="00023795">
        <w:t>Он также отметил существенное замедление в потреблении населения. Ранее этот фактор в значительной степени поддерживал рост ВВП, пояснил финансовый директор Сбербанка.</w:t>
      </w:r>
    </w:p>
    <w:p w14:paraId="02C7EB72" w14:textId="77777777" w:rsidR="00F90A49" w:rsidRPr="00023795" w:rsidRDefault="00F90A49" w:rsidP="00F90A49">
      <w:r w:rsidRPr="00023795">
        <w:t>«Так, реальные темпы роста потребительского спроса в первом квартале 2026 года замедлились до 2,2% после более высоких значений в четвертом квартале 2025 года. В сегменте продовольственных товаров рост снизился с 2,3 до 1,3%. И только спрос на услуги остается относительно стабильным, хотя и он демонстрирует замедление», — продолжил топ-менеджер. Он отметил, что снижение потребительской активности все равно происходит, несмотря на некоторое ускорение темпов роста доходов.</w:t>
      </w:r>
    </w:p>
    <w:p w14:paraId="4AA0256B" w14:textId="77777777" w:rsidR="00F90A49" w:rsidRPr="00023795" w:rsidRDefault="00F90A49" w:rsidP="00F90A49">
      <w:r w:rsidRPr="00023795">
        <w:t>По словам Скворцова, в первом квартале 2026 года доходы населения выросли в среднем на 12,5 против 12,9% в конце 2025 года, и в этом направлении наблюдается замедление. Также существенно замедлились темпы роста социальных выплат и пенсий по сравнению с прошлым годом, добавил он.</w:t>
      </w:r>
    </w:p>
    <w:p w14:paraId="7CC84BC4" w14:textId="77777777" w:rsidR="00F90A49" w:rsidRPr="00023795" w:rsidRDefault="00F90A49" w:rsidP="00F90A49">
      <w:r w:rsidRPr="00023795">
        <w:lastRenderedPageBreak/>
        <w:t>Центробанк иногда обвиняют в намеренном замедлении экономического роста, однако у регулятора нет выбора в условиях высокой инфляции, заявила в конце апреля глава регулятора Эльвира Набиуллина.</w:t>
      </w:r>
    </w:p>
    <w:p w14:paraId="2B0FA381" w14:textId="77777777" w:rsidR="00F90A49" w:rsidRPr="00023795" w:rsidRDefault="00F90A49" w:rsidP="00F90A49">
      <w:r w:rsidRPr="00023795">
        <w:t>До этого президент России Владимир Путин потребовал от правительства и ЦБ объяснения причин отставания макроэкономических показателей от ожиданий. Глава государства констатировал снижение ВВП на 1,8% в первые два месяца года и обратил внимание, что обрабатывающие отрасли, промышленное производство и строительство «оказались в минусе». Ранее он называл снижение темпов роста российской экономики сознательным шагом кабмина и Центробанка, связанным с борьбой с инфляцией.</w:t>
      </w:r>
    </w:p>
    <w:p w14:paraId="120044BD" w14:textId="77777777" w:rsidR="00F90A49" w:rsidRPr="00023795" w:rsidRDefault="00F90A49" w:rsidP="00F90A49">
      <w:r w:rsidRPr="00023795">
        <w:t>ЦБ ожидает рост ВВП на 1,6% по итогам первого квартала. Годовая инфляция в 2026-м, согласно его прогнозам, снизится до 4,5 – 5,5%.(</w:t>
      </w:r>
      <w:r w:rsidRPr="00F90A49">
        <w:rPr>
          <w:lang w:val="en-US"/>
        </w:rPr>
        <w:t>rbc</w:t>
      </w:r>
      <w:r w:rsidRPr="00023795">
        <w:t>.</w:t>
      </w:r>
      <w:r w:rsidRPr="00F90A49">
        <w:rPr>
          <w:lang w:val="en-US"/>
        </w:rPr>
        <w:t>ru</w:t>
      </w:r>
      <w:r w:rsidRPr="00023795">
        <w:t>)</w:t>
      </w:r>
    </w:p>
    <w:p w14:paraId="0FDB3C6E" w14:textId="09D637E6" w:rsidR="00CA335C" w:rsidRPr="0029259E" w:rsidRDefault="00953540" w:rsidP="00F90A49">
      <w:hyperlink r:id="rId43" w:history="1">
        <w:r w:rsidR="00F90A49" w:rsidRPr="008A034F">
          <w:rPr>
            <w:rStyle w:val="a3"/>
            <w:lang w:val="en-US"/>
          </w:rPr>
          <w:t>http</w:t>
        </w:r>
        <w:r w:rsidR="00F90A49" w:rsidRPr="00023795">
          <w:rPr>
            <w:rStyle w:val="a3"/>
          </w:rPr>
          <w:t>://</w:t>
        </w:r>
        <w:r w:rsidR="00F90A49" w:rsidRPr="008A034F">
          <w:rPr>
            <w:rStyle w:val="a3"/>
            <w:lang w:val="en-US"/>
          </w:rPr>
          <w:t>www</w:t>
        </w:r>
        <w:r w:rsidR="00F90A49" w:rsidRPr="00023795">
          <w:rPr>
            <w:rStyle w:val="a3"/>
          </w:rPr>
          <w:t>.</w:t>
        </w:r>
        <w:r w:rsidR="00F90A49" w:rsidRPr="008A034F">
          <w:rPr>
            <w:rStyle w:val="a3"/>
            <w:lang w:val="en-US"/>
          </w:rPr>
          <w:t>inline</w:t>
        </w:r>
        <w:r w:rsidR="00F90A49" w:rsidRPr="00023795">
          <w:rPr>
            <w:rStyle w:val="a3"/>
          </w:rPr>
          <w:t>.</w:t>
        </w:r>
        <w:r w:rsidR="00F90A49" w:rsidRPr="008A034F">
          <w:rPr>
            <w:rStyle w:val="a3"/>
            <w:lang w:val="en-US"/>
          </w:rPr>
          <w:t>ru</w:t>
        </w:r>
        <w:r w:rsidR="00F90A49" w:rsidRPr="00023795">
          <w:rPr>
            <w:rStyle w:val="a3"/>
          </w:rPr>
          <w:t>/</w:t>
        </w:r>
        <w:r w:rsidR="00F90A49" w:rsidRPr="008A034F">
          <w:rPr>
            <w:rStyle w:val="a3"/>
            <w:lang w:val="en-US"/>
          </w:rPr>
          <w:t>economi</w:t>
        </w:r>
        <w:r w:rsidR="00F90A49" w:rsidRPr="00023795">
          <w:rPr>
            <w:rStyle w:val="a3"/>
          </w:rPr>
          <w:t>.</w:t>
        </w:r>
        <w:r w:rsidR="00F90A49" w:rsidRPr="008A034F">
          <w:rPr>
            <w:rStyle w:val="a3"/>
            <w:lang w:val="en-US"/>
          </w:rPr>
          <w:t>asp</w:t>
        </w:r>
        <w:r w:rsidR="00F90A49" w:rsidRPr="00023795">
          <w:rPr>
            <w:rStyle w:val="a3"/>
          </w:rPr>
          <w:t>?</w:t>
        </w:r>
        <w:r w:rsidR="00F90A49" w:rsidRPr="008A034F">
          <w:rPr>
            <w:rStyle w:val="a3"/>
            <w:lang w:val="en-US"/>
          </w:rPr>
          <w:t>NewsID</w:t>
        </w:r>
        <w:r w:rsidR="00F90A49" w:rsidRPr="00023795">
          <w:rPr>
            <w:rStyle w:val="a3"/>
          </w:rPr>
          <w:t>=791670</w:t>
        </w:r>
      </w:hyperlink>
      <w:r w:rsidR="00F90A49" w:rsidRPr="00023795">
        <w:t xml:space="preserve"> </w:t>
      </w:r>
    </w:p>
    <w:p w14:paraId="67AEA0D6" w14:textId="4B044454" w:rsidR="008C7041" w:rsidRPr="008C7041" w:rsidRDefault="008C7041" w:rsidP="008C7041">
      <w:pPr>
        <w:pStyle w:val="2"/>
      </w:pPr>
      <w:bookmarkStart w:id="132" w:name="_Toc228430380"/>
      <w:r w:rsidRPr="008C7041">
        <w:rPr>
          <w:lang w:val="en-US"/>
        </w:rPr>
        <w:t>Vesti</w:t>
      </w:r>
      <w:r w:rsidRPr="008C7041">
        <w:t>.</w:t>
      </w:r>
      <w:r w:rsidRPr="008C7041">
        <w:rPr>
          <w:lang w:val="en-US"/>
        </w:rPr>
        <w:t>ru</w:t>
      </w:r>
      <w:r w:rsidRPr="008C7041">
        <w:t>, 29.04.2026, Миронов - о форуме "Совинтерн", санкциях, экономике и ключевой ставке ЦБ</w:t>
      </w:r>
      <w:bookmarkEnd w:id="132"/>
    </w:p>
    <w:p w14:paraId="315D27FB" w14:textId="77777777" w:rsidR="008C7041" w:rsidRPr="008C7041" w:rsidRDefault="008C7041" w:rsidP="008C7041">
      <w:pPr>
        <w:pStyle w:val="3"/>
      </w:pPr>
      <w:bookmarkStart w:id="133" w:name="_Toc228430381"/>
      <w:r w:rsidRPr="008C7041">
        <w:t>Проведенный партией "Справедливая Россия" в Москве первый учредительный форум Международной социалистической сети "Совинтерн", положение в экономике, уровень доходов и пенсий россиян, а также другие темы прокомментировал в интервью ИС "Вести" руководитель фракции "Справедливая Россия" в Госдуме РФ Сергей Миронов.</w:t>
      </w:r>
      <w:bookmarkEnd w:id="133"/>
    </w:p>
    <w:p w14:paraId="5DD393C9" w14:textId="77777777" w:rsidR="008C7041" w:rsidRPr="008C7041" w:rsidRDefault="008C7041" w:rsidP="008C7041">
      <w:r w:rsidRPr="008C7041">
        <w:t>Прошедший учредительный форум сети "Совинтерн" Миронов назвал успешным.</w:t>
      </w:r>
    </w:p>
    <w:p w14:paraId="18D96A6D" w14:textId="77777777" w:rsidR="008C7041" w:rsidRPr="008C7041" w:rsidRDefault="008C7041" w:rsidP="008C7041">
      <w:r w:rsidRPr="008C7041">
        <w:t>Мы собрали более ста партий из 70 стран мира. Например, если я сейчас вам скажу, что, оказывается, есть такая Компартия Соединенных Штатов Америки, вы, наверное, удивитесь. Она есть. Есть Рабочая партия Великобритании, есть наши братья-социалисты из Молдавии, есть социалисты из Сербии. Это уникальный форум. И я не могу не сказать о том, что была такая организация, к сожалению, в прошедшем времени говорю - Социнтерн. Они пошли не туда. Вместо того, чтобы защищать интересы людей труда, интересы тех, кто действительно в этом нуждается, они стали заниматься глобальной политикой и осуждать Россию, осуждать многие другие страны. И в этой связи то, что мы сделали - это просто замечательно, потому что мы хотим создать и практически создали новую общественную организацию из социалистических партий мира под названием "Совинтерн". Кстати, кому-то нравится расшифровка "Сов" - это "Советский". А я говорю: коллеги, если кому-то не нравится "советский" - "совместный интерн". Ведь это же уникально, потому что есть потребность, и должна быть площадка. Мы сделали онлайн-площадку, и мы будем общаться через современные средства связи, через интернет. И то, что мы это сделали - это замечательно</w:t>
      </w:r>
    </w:p>
    <w:p w14:paraId="67D49A5B" w14:textId="77777777" w:rsidR="008C7041" w:rsidRPr="008C7041" w:rsidRDefault="008C7041" w:rsidP="008C7041">
      <w:r w:rsidRPr="008C7041">
        <w:t>По словам политика, на днях он провел несколько международных встреч.</w:t>
      </w:r>
    </w:p>
    <w:p w14:paraId="62328F31" w14:textId="77777777" w:rsidR="008C7041" w:rsidRPr="008C7041" w:rsidRDefault="008C7041" w:rsidP="008C7041">
      <w:r w:rsidRPr="008C7041">
        <w:t>И с большим удовольствием хочу сообщить, что известный человек - внук Фиделя Кастро, который был участником этого форума, принял наше предложение - он останется на маёвку. 1 мая он будет с нами на маёвке, мы будем проводить ее в Раменском, в Московской области. Это очень приятно</w:t>
      </w:r>
    </w:p>
    <w:p w14:paraId="48AC277D" w14:textId="77777777" w:rsidR="008C7041" w:rsidRPr="008C7041" w:rsidRDefault="008C7041" w:rsidP="008C7041">
      <w:r w:rsidRPr="008C7041">
        <w:t>По его словам, форум был "правильной попыткой", и он удался.</w:t>
      </w:r>
    </w:p>
    <w:p w14:paraId="0F73B457" w14:textId="77777777" w:rsidR="008C7041" w:rsidRPr="008C7041" w:rsidRDefault="008C7041" w:rsidP="008C7041">
      <w:r w:rsidRPr="008C7041">
        <w:lastRenderedPageBreak/>
        <w:t>Вы бы не можете себе даже представить, с каким энтузиазмом восприняли то, что наша социалистическая партия "Справедливая Россия" выдвинула такую идею - собрать всех и начать разговаривать на нашем общем понятном языке, на языке социализма, социализма будущего. Поэтому форум состоялся, и мы этому рады</w:t>
      </w:r>
    </w:p>
    <w:p w14:paraId="64DA1D7C" w14:textId="77777777" w:rsidR="008C7041" w:rsidRPr="008C7041" w:rsidRDefault="008C7041" w:rsidP="008C7041">
      <w:r w:rsidRPr="008C7041">
        <w:t>Политик также призвал жестче реагировать на вводимые против России санкции Евросоюза.</w:t>
      </w:r>
    </w:p>
    <w:p w14:paraId="1EA9FA83" w14:textId="77777777" w:rsidR="008C7041" w:rsidRPr="006976C4" w:rsidRDefault="008C7041" w:rsidP="008C7041">
      <w:r w:rsidRPr="008C7041">
        <w:t xml:space="preserve">Я по первому образованию - горный инженер-геофизик, уранщик. Я работал в министерстве среднего машиностроения - сейчас у нас Росатом, а в Советском Союзе это называлось министерство среднего машиностроения. Я искал уран. Я знаю, что это такое. Так вот, если мы хотя бы скажем: "Слушайте, ребята, что-то как-то вы так ведете себя плохо, давайте-ка мы перестанем вам поставлять обогащенный уран", на 40% вся энергетика Европы тут же присядет. Потому что без нашего урана они ничего сделать не смогут. У нас есть такие замечательные металлы, как палладий, никель, который применяется в том числе в авиационной промышленности. А здесь, собственно говоря, долго не надо думать - беспилотники, которые штампуют для Украины. Давайте прекратим. Чего ж мы такие щедрые-то? Если против нас вводят санкции, давайте мы как-то начнем отвечать. </w:t>
      </w:r>
      <w:r w:rsidRPr="006976C4">
        <w:t>Понятно, что в чем-то мы потеряем, потому что это у нас покупают, за это мы получаем деньги в валюте. Но послушайте, если идет война, - я называю вещи своими именами, - и если против нас в том числе страны Евросоюза производят огромное количество беспилотников, которые поставляют Украине, давайте их накажем. И в этой связи такие меры, я считаю, будут очень правильными и необходимыми. Понятно, надо все посчитать. Но, в конце концов, давайте мы будем думать о своих национальных интересах. И вы знаете, с точки зрения поставок обогащенного урана, мы найдем, куда его поставлять. Есть огромное количество стран, где есть атомная энергетика, и они с удовольствием купят у нас этот обогащенный уран, и мы в деньгах не потеряем. А вот чтобы Евросоюз вдруг оказался у разбитого корыта - это было бы неплохо</w:t>
      </w:r>
    </w:p>
    <w:p w14:paraId="79FC2C9B" w14:textId="77777777" w:rsidR="008C7041" w:rsidRPr="006976C4" w:rsidRDefault="008C7041" w:rsidP="008C7041">
      <w:r w:rsidRPr="006976C4">
        <w:t>Глава фракции также подверг критике экономические показатели, публикуемые Росстатом.</w:t>
      </w:r>
    </w:p>
    <w:p w14:paraId="5A483F47" w14:textId="77777777" w:rsidR="008C7041" w:rsidRPr="006976C4" w:rsidRDefault="008C7041" w:rsidP="008C7041">
      <w:r w:rsidRPr="006976C4">
        <w:t>Я приведу только две цифры. Например, они говорят, что у нас с бедностью все хорошо. А давайте просто зададим себе вопрос, сколько людей обращается за компенсацией на оплату жилищно-коммунальных услуг? 31 миллион человек. Ничего себе! Это значит, людям не хватает денег из того, что они получают, чтобы платить за жилищно-коммунальные услуги. А вот еще одна интересная цифра: 64% работоспособных граждан нашей страны работают не только на одной работе, но и на второй, а иногда на третьей, на четвертой. Им не хватает денег. Вот это - реальная бедность. И в этой связи, конечно, необходимо минимальный размер оплаты труда поднимать до 60 тыс. рублей</w:t>
      </w:r>
    </w:p>
    <w:p w14:paraId="20B06222" w14:textId="77777777" w:rsidR="008C7041" w:rsidRPr="006976C4" w:rsidRDefault="008C7041" w:rsidP="008C7041">
      <w:r w:rsidRPr="006976C4">
        <w:t>По его словам, это может быть сделано не сразу, а поэтапно - в течение двух лет.</w:t>
      </w:r>
    </w:p>
    <w:p w14:paraId="29B175F0" w14:textId="77777777" w:rsidR="008C7041" w:rsidRPr="006976C4" w:rsidRDefault="008C7041" w:rsidP="008C7041">
      <w:r w:rsidRPr="006976C4">
        <w:t xml:space="preserve">У нас и врачи, и учителя, и работники культуры, и ученые получают мизерные деньги. Например, в Москве зарплата учителей бывает и больше 100 тыс. рублей - замечательно. А у нас есть регионы, где учителя, работая на полторы ставки, получают не более 25 тыс. рублей в месяц. И вот как они живут, как выживают? Несмотря на то, что были майские указы. Почему я возвращаюсь к минимальному размеру оплаты труда 60 тысяч? А это такая ступенька, с нее все будет рассчитываться. Если мы поднимем минимальный размер оплаты труда до 60 тысяч, тогда все начнут получать адекватные деньги. Более </w:t>
      </w:r>
      <w:r w:rsidRPr="006976C4">
        <w:lastRenderedPageBreak/>
        <w:t>того, я давно говорю - для наших бюджетников необходимо делать так, чтобы у них более 70% составлял оклад. Не начисления, не какие-то премиальные, которые в том числе зависят от начальника. Я назову вещи своими именами: давайте адекватно деньги платить. И здесь, в преддверии 1 Мая, праздника трудящихся, конечно, нужно думать о людях</w:t>
      </w:r>
    </w:p>
    <w:p w14:paraId="18064BE3" w14:textId="77777777" w:rsidR="008C7041" w:rsidRPr="006976C4" w:rsidRDefault="008C7041" w:rsidP="008C7041">
      <w:r w:rsidRPr="006976C4">
        <w:t>Также Сергей Миронов предложил вернуть пенсионный возраст в РФ к прежним границам. По словам политика, многие мужчины в России просто не доживают до 65 лет.</w:t>
      </w:r>
    </w:p>
    <w:p w14:paraId="4499F2D2" w14:textId="77777777" w:rsidR="008C7041" w:rsidRPr="006976C4" w:rsidRDefault="008C7041" w:rsidP="008C7041">
      <w:r w:rsidRPr="006976C4">
        <w:t>Зачем нам эти цифры? Давайте вернемся к тому, как было раньше: женщина - 55, мужчина - 60 лет. Это будет справедливо, это будет по-честному. Я абсолютно убежден: в преддверии 1 Мая нужно не только говорить, нужно добиваться, чтобы люди почувствовали, что государство о них заботится. Давайте скажем людям спасибо, в том числе в виде таких конкретных решений</w:t>
      </w:r>
    </w:p>
    <w:p w14:paraId="61053455" w14:textId="77777777" w:rsidR="008C7041" w:rsidRPr="006976C4" w:rsidRDefault="008C7041" w:rsidP="008C7041">
      <w:r w:rsidRPr="006976C4">
        <w:t>Политик также высказался по поводу зависимости размера отчислений в Социальный фонд от доходов россиян.</w:t>
      </w:r>
    </w:p>
    <w:p w14:paraId="1FB59D1D" w14:textId="77777777" w:rsidR="008C7041" w:rsidRPr="006976C4" w:rsidRDefault="008C7041" w:rsidP="008C7041">
      <w:r w:rsidRPr="006976C4">
        <w:t>У нас, оказывается, такое правило: если вы получаете до трех миллионов рублей в год, то вы платите 30% в Социальный фонд. А если вы получаете больше трех миллионов рублей, вы платите только 15%. С какого перепугу? То есть если вы состоятельны, если у вас высокая зарплата, то в Социальный фонд, из которого будет платиться пенсия, все социальные пособия, вы платите в два раза меньше. Почему это так? И все делают вид, что так оно и должно быть. Но это же несправедливо, это неправильно</w:t>
      </w:r>
    </w:p>
    <w:p w14:paraId="15591B28" w14:textId="77777777" w:rsidR="008C7041" w:rsidRPr="006976C4" w:rsidRDefault="008C7041" w:rsidP="008C7041">
      <w:r w:rsidRPr="006976C4">
        <w:t>Он также назвал лукавством данные Росстата, отметив, что цифры о доходах россиян в отчетах не всегда совпадают с реальностью.</w:t>
      </w:r>
    </w:p>
    <w:p w14:paraId="16739B29" w14:textId="77777777" w:rsidR="008C7041" w:rsidRPr="006976C4" w:rsidRDefault="008C7041" w:rsidP="008C7041">
      <w:r w:rsidRPr="006976C4">
        <w:t>То, что делает Росстат - это лукавство. Когда нам [в Росстате] говорят: "Ой, вы знаете, а у нас тут средняя пенсия уже к 70 тысячам рублей приближается". Мне люди пишут: "Сергей Михайлович, это где такие пенсии-то?" Многие люди получают социальную пенсию, это около 9 тысяч рублей, и все. Вот эти пенсионные баллы люди с высшим образованием не могут сами себе рассчитать, потому что там все запутано. И люди знают, как им тяжело живется. Люди понимают, что цифры, которые им говорят с экранов телевизора или там в отчетах Росстата, - другие. Они реально сталкиваются с этим каждый день. И здесь, конечно, людям надо помогать</w:t>
      </w:r>
    </w:p>
    <w:p w14:paraId="6C142E43" w14:textId="77777777" w:rsidR="008C7041" w:rsidRPr="006976C4" w:rsidRDefault="008C7041" w:rsidP="008C7041">
      <w:r w:rsidRPr="006976C4">
        <w:t>Политик также выразил недоумение тем, что баллы для начисления пенсии можно купить.</w:t>
      </w:r>
    </w:p>
    <w:p w14:paraId="5D3FAD49" w14:textId="77777777" w:rsidR="008C7041" w:rsidRPr="006976C4" w:rsidRDefault="008C7041" w:rsidP="008C7041">
      <w:r w:rsidRPr="006976C4">
        <w:t>Человек отпахал в шахте или в горячем цеху, металлург. А ему баллы не начислили, ничего не получит. А у кого-то денежки есть. Я сейчас скажу вещь не очень приятную, но это правда. Диаспоры - это наши иностранные граждане - покупают для своих членов пенсионные баллы. Баллы можно купить! Человек пахал и не заработал, а если у тебя есть денежки, ты можешь купить. Ты вообще ни дня не работал, у тебя стаж - ноль, а ты будешь получать хорошую, большую пенсию. Это несправедливо</w:t>
      </w:r>
    </w:p>
    <w:p w14:paraId="6EE7A767" w14:textId="77777777" w:rsidR="008C7041" w:rsidRPr="006976C4" w:rsidRDefault="008C7041" w:rsidP="008C7041">
      <w:r w:rsidRPr="006976C4">
        <w:t>Комментируя увеличение разрыва между минимальной и максимальной зарплатой в РФ, Миронов обратил внимание на то, что в нашей стране уже не публикуется так называемый децильный коэффициент.</w:t>
      </w:r>
    </w:p>
    <w:p w14:paraId="480E0B1C" w14:textId="77777777" w:rsidR="008C7041" w:rsidRPr="006976C4" w:rsidRDefault="008C7041" w:rsidP="008C7041">
      <w:r w:rsidRPr="006976C4">
        <w:lastRenderedPageBreak/>
        <w:t>Это соотношение 10% самых низкооплачиваемых и 10% высокооплачиваемых. Считается, если это соотношение больше 10, это угроза вообще социальному положению в стране. У нас давным-давно больше 15</w:t>
      </w:r>
    </w:p>
    <w:p w14:paraId="5DCD1234" w14:textId="77777777" w:rsidR="008C7041" w:rsidRPr="006976C4" w:rsidRDefault="008C7041" w:rsidP="008C7041">
      <w:r w:rsidRPr="006976C4">
        <w:t>Он также обратил внимание на ключевую ставку Банка России. Она, по мнению Миронова, должна быть как минимум вдвое ниже текущей.</w:t>
      </w:r>
    </w:p>
    <w:p w14:paraId="1F403759" w14:textId="77777777" w:rsidR="008C7041" w:rsidRPr="006976C4" w:rsidRDefault="008C7041" w:rsidP="008C7041">
      <w:r w:rsidRPr="006976C4">
        <w:t>Я напомню, что летом 2023 года Центробанк начал повышать ключевую ставку для того, чтобы бороться с инфляцией. Молодцы. А ничего, что за это время инфляция увеличилась в 2,5 раза? Какое вы нашли хорошее средство борьбы с инфляцией! И в этой связи экономика задыхается. Экономика еле-еле вытягивает. Теперь прямо на полпроцента снизили - 14,5%, как замечательно. Пять, шесть, семь процентов максимум должна быть ключевая ставка</w:t>
      </w:r>
    </w:p>
    <w:p w14:paraId="7D981EBB" w14:textId="77777777" w:rsidR="008C7041" w:rsidRPr="006976C4" w:rsidRDefault="008C7041" w:rsidP="008C7041">
      <w:r w:rsidRPr="006976C4">
        <w:t>По его мнению, нынешний показатель ключевой ставки не оправдывают и высокие ставки по банковским вкладам, которые выгодны только состоятельным гражданам.</w:t>
      </w:r>
    </w:p>
    <w:p w14:paraId="4FDFDE20" w14:textId="77777777" w:rsidR="008C7041" w:rsidRPr="006976C4" w:rsidRDefault="008C7041" w:rsidP="008C7041">
      <w:r w:rsidRPr="006976C4">
        <w:t>Пенсионеры наши - им на молоко и хлеб не хватает. Какие вклады? О чем вы говорите? Если у кого-то есть деньги, так они и так богатые, значит, им это хорошо. Но не этим нужно мерить, а нужно мерить экономической целесообразностью. А сегодня экономика задыхается, в том числе от этой высокой ключевой ставки. И никто меня никогда не убедит в том, что она должна быть такой. Ее нужно снижать давным-давно, минимум в два раза</w:t>
      </w:r>
    </w:p>
    <w:p w14:paraId="621FE90C" w14:textId="4960C10F" w:rsidR="008C7041" w:rsidRPr="00AB0751" w:rsidRDefault="00953540" w:rsidP="008C7041">
      <w:hyperlink r:id="rId44" w:history="1">
        <w:r w:rsidR="008C7041" w:rsidRPr="008A034F">
          <w:rPr>
            <w:rStyle w:val="a3"/>
            <w:lang w:val="en-US"/>
          </w:rPr>
          <w:t>https</w:t>
        </w:r>
        <w:r w:rsidR="008C7041" w:rsidRPr="006976C4">
          <w:rPr>
            <w:rStyle w:val="a3"/>
          </w:rPr>
          <w:t>://</w:t>
        </w:r>
        <w:r w:rsidR="008C7041" w:rsidRPr="008A034F">
          <w:rPr>
            <w:rStyle w:val="a3"/>
            <w:lang w:val="en-US"/>
          </w:rPr>
          <w:t>www</w:t>
        </w:r>
        <w:r w:rsidR="008C7041" w:rsidRPr="006976C4">
          <w:rPr>
            <w:rStyle w:val="a3"/>
          </w:rPr>
          <w:t>.</w:t>
        </w:r>
        <w:r w:rsidR="008C7041" w:rsidRPr="008A034F">
          <w:rPr>
            <w:rStyle w:val="a3"/>
            <w:lang w:val="en-US"/>
          </w:rPr>
          <w:t>vesti</w:t>
        </w:r>
        <w:r w:rsidR="008C7041" w:rsidRPr="006976C4">
          <w:rPr>
            <w:rStyle w:val="a3"/>
          </w:rPr>
          <w:t>.</w:t>
        </w:r>
        <w:r w:rsidR="008C7041" w:rsidRPr="008A034F">
          <w:rPr>
            <w:rStyle w:val="a3"/>
            <w:lang w:val="en-US"/>
          </w:rPr>
          <w:t>ru</w:t>
        </w:r>
        <w:r w:rsidR="008C7041" w:rsidRPr="006976C4">
          <w:rPr>
            <w:rStyle w:val="a3"/>
          </w:rPr>
          <w:t>/</w:t>
        </w:r>
        <w:r w:rsidR="008C7041" w:rsidRPr="008A034F">
          <w:rPr>
            <w:rStyle w:val="a3"/>
            <w:lang w:val="en-US"/>
          </w:rPr>
          <w:t>ns</w:t>
        </w:r>
        <w:r w:rsidR="008C7041" w:rsidRPr="006976C4">
          <w:rPr>
            <w:rStyle w:val="a3"/>
          </w:rPr>
          <w:t>/</w:t>
        </w:r>
        <w:r w:rsidR="008C7041" w:rsidRPr="008A034F">
          <w:rPr>
            <w:rStyle w:val="a3"/>
            <w:lang w:val="en-US"/>
          </w:rPr>
          <w:t>mironov</w:t>
        </w:r>
        <w:r w:rsidR="008C7041" w:rsidRPr="006976C4">
          <w:rPr>
            <w:rStyle w:val="a3"/>
          </w:rPr>
          <w:t>-</w:t>
        </w:r>
        <w:r w:rsidR="008C7041" w:rsidRPr="008A034F">
          <w:rPr>
            <w:rStyle w:val="a3"/>
            <w:lang w:val="en-US"/>
          </w:rPr>
          <w:t>o</w:t>
        </w:r>
        <w:r w:rsidR="008C7041" w:rsidRPr="006976C4">
          <w:rPr>
            <w:rStyle w:val="a3"/>
          </w:rPr>
          <w:t>-</w:t>
        </w:r>
        <w:r w:rsidR="008C7041" w:rsidRPr="008A034F">
          <w:rPr>
            <w:rStyle w:val="a3"/>
            <w:lang w:val="en-US"/>
          </w:rPr>
          <w:t>forume</w:t>
        </w:r>
        <w:r w:rsidR="008C7041" w:rsidRPr="006976C4">
          <w:rPr>
            <w:rStyle w:val="a3"/>
          </w:rPr>
          <w:t>-</w:t>
        </w:r>
        <w:r w:rsidR="008C7041" w:rsidRPr="008A034F">
          <w:rPr>
            <w:rStyle w:val="a3"/>
            <w:lang w:val="en-US"/>
          </w:rPr>
          <w:t>sovintern</w:t>
        </w:r>
        <w:r w:rsidR="008C7041" w:rsidRPr="006976C4">
          <w:rPr>
            <w:rStyle w:val="a3"/>
          </w:rPr>
          <w:t>-</w:t>
        </w:r>
        <w:r w:rsidR="008C7041" w:rsidRPr="008A034F">
          <w:rPr>
            <w:rStyle w:val="a3"/>
            <w:lang w:val="en-US"/>
          </w:rPr>
          <w:t>sankciyakh</w:t>
        </w:r>
        <w:r w:rsidR="008C7041" w:rsidRPr="006976C4">
          <w:rPr>
            <w:rStyle w:val="a3"/>
          </w:rPr>
          <w:t>-</w:t>
        </w:r>
        <w:r w:rsidR="008C7041" w:rsidRPr="008A034F">
          <w:rPr>
            <w:rStyle w:val="a3"/>
            <w:lang w:val="en-US"/>
          </w:rPr>
          <w:t>ehkonomike</w:t>
        </w:r>
        <w:r w:rsidR="008C7041" w:rsidRPr="006976C4">
          <w:rPr>
            <w:rStyle w:val="a3"/>
          </w:rPr>
          <w:t>-</w:t>
        </w:r>
        <w:r w:rsidR="008C7041" w:rsidRPr="008A034F">
          <w:rPr>
            <w:rStyle w:val="a3"/>
            <w:lang w:val="en-US"/>
          </w:rPr>
          <w:t>i</w:t>
        </w:r>
        <w:r w:rsidR="008C7041" w:rsidRPr="006976C4">
          <w:rPr>
            <w:rStyle w:val="a3"/>
          </w:rPr>
          <w:t>-</w:t>
        </w:r>
        <w:r w:rsidR="008C7041" w:rsidRPr="008A034F">
          <w:rPr>
            <w:rStyle w:val="a3"/>
            <w:lang w:val="en-US"/>
          </w:rPr>
          <w:t>klyuchevoj</w:t>
        </w:r>
        <w:r w:rsidR="008C7041" w:rsidRPr="006976C4">
          <w:rPr>
            <w:rStyle w:val="a3"/>
          </w:rPr>
          <w:t>-</w:t>
        </w:r>
        <w:r w:rsidR="008C7041" w:rsidRPr="008A034F">
          <w:rPr>
            <w:rStyle w:val="a3"/>
            <w:lang w:val="en-US"/>
          </w:rPr>
          <w:t>stavke</w:t>
        </w:r>
        <w:r w:rsidR="008C7041" w:rsidRPr="006976C4">
          <w:rPr>
            <w:rStyle w:val="a3"/>
          </w:rPr>
          <w:t>-</w:t>
        </w:r>
        <w:r w:rsidR="008C7041" w:rsidRPr="008A034F">
          <w:rPr>
            <w:rStyle w:val="a3"/>
            <w:lang w:val="en-US"/>
          </w:rPr>
          <w:t>cb</w:t>
        </w:r>
      </w:hyperlink>
      <w:r w:rsidR="008C7041" w:rsidRPr="006976C4">
        <w:t xml:space="preserve"> </w:t>
      </w:r>
    </w:p>
    <w:p w14:paraId="0C8BE6B4" w14:textId="77777777" w:rsidR="004D6BAE" w:rsidRPr="00D04A88" w:rsidRDefault="004D6BAE" w:rsidP="004D6BAE">
      <w:pPr>
        <w:pStyle w:val="2"/>
      </w:pPr>
      <w:bookmarkStart w:id="134" w:name="_Toc228430382"/>
      <w:r w:rsidRPr="00D04A88">
        <w:rPr>
          <w:lang w:val="en-US"/>
        </w:rPr>
        <w:t>Financial</w:t>
      </w:r>
      <w:r w:rsidRPr="00D04A88">
        <w:t xml:space="preserve"> </w:t>
      </w:r>
      <w:r w:rsidRPr="00D04A88">
        <w:rPr>
          <w:lang w:val="en-US"/>
        </w:rPr>
        <w:t>One</w:t>
      </w:r>
      <w:r w:rsidRPr="00D04A88">
        <w:t xml:space="preserve">, 29.04.2026, </w:t>
      </w:r>
      <w:r>
        <w:t>«Пятый кризис» и длинные деньги: главные откровения конференции «Солид» для частных инвесторов</w:t>
      </w:r>
      <w:bookmarkEnd w:id="134"/>
    </w:p>
    <w:p w14:paraId="6E1E47E7" w14:textId="77777777" w:rsidR="004D6BAE" w:rsidRDefault="004D6BAE" w:rsidP="004D6BAE">
      <w:pPr>
        <w:pStyle w:val="3"/>
      </w:pPr>
      <w:bookmarkStart w:id="135" w:name="_Toc228430383"/>
      <w:r>
        <w:t>25 апреля в кинотеатре «Октябрь» на Новом Арбате прошла конференция для частных инвесторов «Солид Профит Конф», организованная ИФК «Солид». Мероприятие объединило как начинающих инвесторов (41%), так и квалифицированных (39%), при этом 9% собравшихся идентифицировали себя как профессиональных трейдеров.</w:t>
      </w:r>
      <w:bookmarkEnd w:id="135"/>
    </w:p>
    <w:p w14:paraId="1AB951D2" w14:textId="77777777" w:rsidR="004D6BAE" w:rsidRDefault="004D6BAE" w:rsidP="004D6BAE">
      <w:r>
        <w:t>Конференция началась с лекции Натальи Зубаревич, профессора МГУ, специалиста по социально-экономическому развитию регионов. Эксперт заявила, что в настоящее время Россия переживает пятый по счету экономический кризис. Среди тревожных сигналов она выделила устойчивое снижение реальных доходов населения, падение темпов в строительной сфере и агропромышленном комплексе (при этом, что примечательно, автопром демонстрирует рост).</w:t>
      </w:r>
    </w:p>
    <w:p w14:paraId="5284A427" w14:textId="77777777" w:rsidR="004D6BAE" w:rsidRDefault="004D6BAE" w:rsidP="004D6BAE">
      <w:r>
        <w:t>Зубаревич дала четкие ориентиры для инвесторов. По ее словам, в инвестиционный плюс выходят Ленинградская область (за счет роста добычи СПГ), Амурская область и Москва. В столице наибольший вклад в национальную экономику вносят транспорт и дорожное хозяйство - здесь рост инвестиций составил 31%. В то же время Зубаревич не рекомендует вкладываться в Забайкальский и Хабаровский края, Псковскую область и Мордовию: доля банковских кредитов в структуре инвестиций этих регионов крайне высока, а значит, и риски максимальны.</w:t>
      </w:r>
    </w:p>
    <w:p w14:paraId="459A5538" w14:textId="77777777" w:rsidR="004D6BAE" w:rsidRDefault="004D6BAE" w:rsidP="004D6BAE">
      <w:r>
        <w:lastRenderedPageBreak/>
        <w:t>Перспективы развития фондового рынка России. Что ждать частному инвестору?</w:t>
      </w:r>
    </w:p>
    <w:p w14:paraId="4CC41225" w14:textId="77777777" w:rsidR="004D6BAE" w:rsidRDefault="004D6BAE" w:rsidP="004D6BAE">
      <w:r>
        <w:t>Вторая пленарная сессия собрала представителей регулятора - Анатолия Аксакова, председателя комитета Госдумы по финансовому рынку, и Екатерину Лозгачеву, директор департамента стратегического развития финансового рынка Банка России. Представителями профессионального сообщества стали Роман Горюнов, президент Ассоциации «НП РТС» и Владимир Овчаров, директор рынка акций и паев ПАО «Мосбиржа». Позицию практиков рынка представлял Павел Гоцев, генеральный директор ИФК «Солид».</w:t>
      </w:r>
    </w:p>
    <w:p w14:paraId="18F8F640" w14:textId="77777777" w:rsidR="004D6BAE" w:rsidRDefault="004D6BAE" w:rsidP="004D6BAE">
      <w:r>
        <w:t>Участники попытались дать ответы на вопросы: куда двигаться рынку, где искать доходность, как меняется портрет инвестора и какие новые инструменты (ЦФА, криптовалюты) могут изменить ландшафт сбережений в условиях высокой ключевой ставки, структурной трансформации экономики и санкционных ограничений.</w:t>
      </w:r>
    </w:p>
    <w:p w14:paraId="220BC2CE" w14:textId="77777777" w:rsidR="004D6BAE" w:rsidRDefault="004D6BAE" w:rsidP="004D6BAE">
      <w:r>
        <w:t>Дискуссия затронула все ключевые проблемы фондового рынка: отток иностранного капитала, задачи по удвоению капитализации фондового рынка, выход новых российских эмитентов на IPO и связанную с этим проблему повышения прозрачности раскрытия информации эмитентами.</w:t>
      </w:r>
    </w:p>
    <w:p w14:paraId="383D0C3D" w14:textId="77777777" w:rsidR="004D6BAE" w:rsidRDefault="004D6BAE" w:rsidP="004D6BAE">
      <w:r>
        <w:t>Как повысить капитализацию фондового рынка?</w:t>
      </w:r>
    </w:p>
    <w:p w14:paraId="190B4ADE" w14:textId="77777777" w:rsidR="004D6BAE" w:rsidRDefault="004D6BAE" w:rsidP="004D6BAE">
      <w:r>
        <w:t>Екатерина Лозгачева видит в текущей ситуации фундамент для долгосрочных изменений. По ее мнению, рынок постепенно переходит от спекулятивной модели к инвестиционной. Среди ключевых драйверов роста Лозгачева назвала программы долгосрочных сбережений (ПДС) и ИИС, которые должны стимулировать приток «длинных» денег в экономику, а также усиление защиты прав инвесторов. Она также отметила необходимость вывода криптовалют в регулируемое поле. При этом Лозгачева отметила, что регулирование отрасли не избавит инвесторов от всех рисков: лицензированные посредники возьмут на себя контрагентские риски, но экономические риски при этом останутся на инвесторе.</w:t>
      </w:r>
    </w:p>
    <w:p w14:paraId="6143DDCB" w14:textId="77777777" w:rsidR="004D6BAE" w:rsidRDefault="004D6BAE" w:rsidP="004D6BAE">
      <w:r>
        <w:t>Тему длинных денег поддержал Роман Горюнов, который отметил, что это понятие часто трактуется слишком широко. По его мнению, IPO выступает одним из источников длинных денег как для экономики страны, так и для частных инвесторов. Для компаний это деньги, которые не надо возвращать, а для инвесторов возможность вложить деньги в реальный бизнес и получить выгоду при его росте и развитии. Таким образом, по словам Горюнова, чтобы стимулировать рынок IPO в России, необходимо сделать так, чтобы у инвесторов была возможность заработать на IPO, а для эмитентов выход на IPO был частью долгосрочной истории, а не возможностью одномоментного заработка.</w:t>
      </w:r>
    </w:p>
    <w:p w14:paraId="03A0A8F7" w14:textId="77777777" w:rsidR="004D6BAE" w:rsidRDefault="004D6BAE" w:rsidP="004D6BAE">
      <w:r>
        <w:t>Анатолий Аксаков отметил, что российский рынок видел разные примеры IPO и самым успешным было размещение ДОМ.РФ, акции которого выросли более чем на 30% в течение последующих месяцев. При этом Аксаков отметил, что Центральный Банк предпринимает шаги для стимулирования эмитентов к выходу на фондовый рынок, например, снижая процентную ставку. Но более важным остается работа непосредственно с потенциальными эмитентами по формированию у них позитивного виденья фондового рынка, как источника инвестиций.</w:t>
      </w:r>
    </w:p>
    <w:p w14:paraId="457EB4A4" w14:textId="77777777" w:rsidR="004D6BAE" w:rsidRDefault="004D6BAE" w:rsidP="004D6BAE">
      <w:r>
        <w:t xml:space="preserve">Владимир Овчаров отнес к ключевым факторам роста рынка работу по формированию ликвидности и обеспечение долгосрочной доходности для инвесторов, что напрямую связано с формированием доверия к рынку. При этом он также отметил размещение </w:t>
      </w:r>
      <w:r>
        <w:lastRenderedPageBreak/>
        <w:t>ценных бумаг ДОМ.РФ в качестве позитивного примера скоординированной работы государства, эмитента, инфраструктуры и инвестбанков.</w:t>
      </w:r>
    </w:p>
    <w:p w14:paraId="28E4D82A" w14:textId="77777777" w:rsidR="004D6BAE" w:rsidRDefault="004D6BAE" w:rsidP="004D6BAE">
      <w:r>
        <w:t>Актуальные инструменты и возможности</w:t>
      </w:r>
    </w:p>
    <w:p w14:paraId="6E457BE7" w14:textId="77777777" w:rsidR="004D6BAE" w:rsidRDefault="004D6BAE" w:rsidP="004D6BAE">
      <w:r>
        <w:t>Павел Гоцев, генеральный директор ИФК «Солид» отметил, что на фоне высоких ставок усилилась роль облигаций, доля которых выросла до 38%, тогда как интерес к акциям снизился до 25%. Среди факторов давления на рынок акций он отметил ограниченный доступ к внешним рынкам, рост издержек и высокую стоимость заимствований.</w:t>
      </w:r>
    </w:p>
    <w:p w14:paraId="7AAF330B" w14:textId="77777777" w:rsidR="004D6BAE" w:rsidRDefault="004D6BAE" w:rsidP="004D6BAE">
      <w:r>
        <w:t>Роман Горюнов также подчеркнул, что рынок производных финансовых инструментов системно поменялся. Если раньше рынок деривативов воспринимался как рынок для спекулянтов или инструмент для хеджирования рисков крупных игроков, то теперь с появлением бессрочных фьючерсов, этот рынок стал больше ориентирован на частных инвесторов. Бессрочные фьючерсы дают возможность торговать более широким кругом инструментов. Сейчас этот рынок активно развивается биржевыми площадками: «Московской биржей» и «СПБ Биржей», которая недавно запустила похожий продукт - неоактивы.</w:t>
      </w:r>
    </w:p>
    <w:p w14:paraId="2E461D04" w14:textId="77777777" w:rsidR="004D6BAE" w:rsidRPr="004D6BAE" w:rsidRDefault="00953540" w:rsidP="004D6BAE">
      <w:hyperlink r:id="rId45" w:history="1">
        <w:r w:rsidR="004D6BAE" w:rsidRPr="008A034F">
          <w:rPr>
            <w:rStyle w:val="a3"/>
          </w:rPr>
          <w:t>https://fomag.ru/news/pyatyy-krizis-i-dlinnye-dengi-glavnye-otkroveniya-konferentsii-solid-dlya-chastnykh-investorov/</w:t>
        </w:r>
      </w:hyperlink>
      <w:r w:rsidR="004D6BAE" w:rsidRPr="00D04A88">
        <w:t xml:space="preserve"> </w:t>
      </w:r>
    </w:p>
    <w:p w14:paraId="06C765CD" w14:textId="77777777" w:rsidR="00A02F22" w:rsidRPr="00E352F5" w:rsidRDefault="00A02F22" w:rsidP="00A02F22">
      <w:pPr>
        <w:pStyle w:val="2"/>
      </w:pPr>
      <w:bookmarkStart w:id="136" w:name="_Hlk228364527"/>
      <w:bookmarkStart w:id="137" w:name="_Toc228430384"/>
      <w:r w:rsidRPr="00E352F5">
        <w:t xml:space="preserve">РБК. Тренды, 29.04.2026, </w:t>
      </w:r>
      <w:r w:rsidRPr="00E352F5">
        <w:rPr>
          <w:rFonts w:eastAsia="Verdana"/>
        </w:rPr>
        <w:t>От полисов к сервисам: как трансформируется страховая отрасль</w:t>
      </w:r>
      <w:bookmarkEnd w:id="137"/>
    </w:p>
    <w:p w14:paraId="2A99124F" w14:textId="77777777" w:rsidR="00A02F22" w:rsidRPr="00A02F22" w:rsidRDefault="00A02F22" w:rsidP="00D03B36">
      <w:pPr>
        <w:pStyle w:val="3"/>
      </w:pPr>
      <w:bookmarkStart w:id="138" w:name="_Toc228430385"/>
      <w:r w:rsidRPr="00A02F22">
        <w:t>Страхование входит в новую фазу: экономическое давление усиливается, а цифровые технологии и ИИ становятся ключевыми инструментами роста. Какие сегменты растут и куда движется рынок? Обсудили это с Юлией Гадлиба.</w:t>
      </w:r>
      <w:bookmarkEnd w:id="138"/>
    </w:p>
    <w:p w14:paraId="4D603A50" w14:textId="77777777" w:rsidR="00A02F22" w:rsidRPr="00A02F22" w:rsidRDefault="00A02F22" w:rsidP="00A02F22">
      <w:r w:rsidRPr="00A02F22">
        <w:t>Новая динамика сферы страхования</w:t>
      </w:r>
    </w:p>
    <w:p w14:paraId="7FA9F230" w14:textId="77777777" w:rsidR="00A02F22" w:rsidRPr="00A02F22" w:rsidRDefault="00A02F22" w:rsidP="00A02F22">
      <w:r w:rsidRPr="00A02F22">
        <w:t>- Как вы оцениваете текущее состояние страхового рынка?</w:t>
      </w:r>
    </w:p>
    <w:p w14:paraId="35BD278E" w14:textId="77777777" w:rsidR="00A02F22" w:rsidRPr="00A02F22" w:rsidRDefault="00A02F22" w:rsidP="00A02F22">
      <w:r w:rsidRPr="00A02F22">
        <w:t>- Страховой рынок глубоко встроен в экономику страны и зависит от уровня благосостояния населения и банковского сектора. 2025 год был сложным: экономика замедлялась, но, по данным Центробанка, страховой рынок все же вырос примерно на 7%.</w:t>
      </w:r>
    </w:p>
    <w:p w14:paraId="34A33FD7" w14:textId="77777777" w:rsidR="00A02F22" w:rsidRPr="00A02F22" w:rsidRDefault="00A02F22" w:rsidP="00A02F22">
      <w:r w:rsidRPr="00A02F22">
        <w:t>Рынок делится на life (страхование жизни. - РБК) и non-life (все виды защиты, кроме страхования жизни. - РБК). Ключевое изменение последних лет - смена драйвера роста: с 2024 года им стало страхование жизни. Это связано с динамикой процентных ставок: сначала вырос спрос на короткие полисы с высокой доходностью, затем - на накопительные продукты сроком 3-7 лет.</w:t>
      </w:r>
    </w:p>
    <w:p w14:paraId="75D4D8FE" w14:textId="77777777" w:rsidR="00A02F22" w:rsidRPr="00A02F22" w:rsidRDefault="00A02F22" w:rsidP="00A02F22">
      <w:r w:rsidRPr="00A02F22">
        <w:t>На фоне коротких депозитов такие продукты стали альтернативой, и сегмент life показал заметно более высокие темпы роста: около 35% против примерно 2% в non-life.</w:t>
      </w:r>
    </w:p>
    <w:p w14:paraId="019589D4" w14:textId="77777777" w:rsidR="00A02F22" w:rsidRPr="00A02F22" w:rsidRDefault="00A02F22" w:rsidP="00A02F22">
      <w:r w:rsidRPr="00A02F22">
        <w:t xml:space="preserve">В non-life ситуация сложнее: снижение ипотечной активности и падение продаж автомобилей оказали давление на рынок. В ОСАГО растет убыточность из-за увеличения выплат, в каско - из-за конкуренции и демпинга. У ряда игроков combined ratio (показывает, какую часть заработанной премии компания тратит на выплаты и ведение </w:t>
      </w:r>
      <w:r w:rsidRPr="00A02F22">
        <w:lastRenderedPageBreak/>
        <w:t>бизнеса. - РБК) превысил 100%. Драйверами роста внутри non-life остаются страхование имущества и ДМС.</w:t>
      </w:r>
    </w:p>
    <w:p w14:paraId="60D53FBD" w14:textId="77777777" w:rsidR="00A02F22" w:rsidRPr="00A02F22" w:rsidRDefault="00A02F22" w:rsidP="00A02F22">
      <w:r w:rsidRPr="00A02F22">
        <w:t>Отдельный фактор - рост убыточности: дорожают логистика, ремонт и медуслуги. При этом страховой бизнес остается сбалансированным за счет инвестиционного дохода.</w:t>
      </w:r>
    </w:p>
    <w:p w14:paraId="6FFB1890" w14:textId="77777777" w:rsidR="00A02F22" w:rsidRPr="00A02F22" w:rsidRDefault="00A02F22" w:rsidP="00A02F22">
      <w:r w:rsidRPr="00A02F22">
        <w:t>На сегодняшний день наша компания, несмотря на такой сложный период, показывает рост и недооценена с точки зрения инвесторов, как и многие другие на фондовом рынке. При этом многие аналитики отмечают привлекательность наших акций.</w:t>
      </w:r>
    </w:p>
    <w:p w14:paraId="0EEA4EFE" w14:textId="77777777" w:rsidR="00A02F22" w:rsidRPr="00A02F22" w:rsidRDefault="00A02F22" w:rsidP="00A02F22">
      <w:r w:rsidRPr="00A02F22">
        <w:t>На 2026 год прогнозы осторожные: при отсутствии сильных драйверов рынок, вероятно, вырастет на 1-5%. Страхование жизни продолжит расти быстрее (10-15%), тогда как non-life останется в более сдержанной динамике. В России еще незрелый страховой рынок, поэтому большой апсайд есть у всех.</w:t>
      </w:r>
    </w:p>
    <w:p w14:paraId="4DE5115B" w14:textId="77777777" w:rsidR="00A02F22" w:rsidRPr="00A02F22" w:rsidRDefault="00A02F22" w:rsidP="00A02F22">
      <w:r w:rsidRPr="00A02F22">
        <w:t>ИИ как новый стандарт страхового бизнеса</w:t>
      </w:r>
    </w:p>
    <w:p w14:paraId="67D7BAE7" w14:textId="77777777" w:rsidR="00A02F22" w:rsidRPr="00A02F22" w:rsidRDefault="00A02F22" w:rsidP="00A02F22">
      <w:r w:rsidRPr="00A02F22">
        <w:t>- А какие цифровые инструменты сегодня становятся стандартом для страховых компаний и какую роль в этом играет искусственный интеллект?</w:t>
      </w:r>
    </w:p>
    <w:p w14:paraId="5A2A30DE" w14:textId="77777777" w:rsidR="00A02F22" w:rsidRPr="00A02F22" w:rsidRDefault="00A02F22" w:rsidP="00A02F22">
      <w:r w:rsidRPr="00A02F22">
        <w:t>- Без скорости вывода продуктов, гибкости и способности быстро реагировать на изменения рынка конкурировать уже невозможно.</w:t>
      </w:r>
    </w:p>
    <w:p w14:paraId="1FA1A5A5" w14:textId="77777777" w:rsidR="00A02F22" w:rsidRPr="00A02F22" w:rsidRDefault="00A02F22" w:rsidP="00A02F22">
      <w:r w:rsidRPr="00A02F22">
        <w:t>Для розничных клиентов мы используем персонализированные скоринговые модели, которые позволяют формировать индивидуальные тарифы для клиента и системы next best offer - рекомендации наиболее релевантного продукта и сценария взаимодействия.</w:t>
      </w:r>
    </w:p>
    <w:p w14:paraId="175C5B20" w14:textId="77777777" w:rsidR="00A02F22" w:rsidRPr="00A02F22" w:rsidRDefault="00A02F22" w:rsidP="00A02F22">
      <w:r w:rsidRPr="00A02F22">
        <w:t>Клиенты уже привыкли к полностью цифровому пути взаимодействия с компанией: весь цикл можно пройти онлайн в личном кабинете на сайте - от покупки и продления полиса до урегулирования страхового случая. При этом сохраняется возможность персонального сопровождения. Дополнительно усиливается экосистемный подход: программы лояльности и бонусные механики помогают удерживать клиента внутри сервисов компании.</w:t>
      </w:r>
    </w:p>
    <w:p w14:paraId="4D20863C" w14:textId="77777777" w:rsidR="00A02F22" w:rsidRPr="00A02F22" w:rsidRDefault="00A02F22" w:rsidP="00A02F22">
      <w:r w:rsidRPr="00A02F22">
        <w:t>Сегодня ключевое применение искусственного интеллекта - скоринг, клиентский сервис и урегулирование страховых случаев. Например, в нашей компании ИИ используется в ДМС для взаимодействия с клиентами и клиниками, позволяя в отдельных сценариях автоматически обрабатывать до 75% обращений, что ускоряет качество обслуживания и снижает наши затраты.</w:t>
      </w:r>
    </w:p>
    <w:p w14:paraId="73CA7AB2" w14:textId="77777777" w:rsidR="00A02F22" w:rsidRPr="00A02F22" w:rsidRDefault="00A02F22" w:rsidP="00A02F22">
      <w:r w:rsidRPr="00A02F22">
        <w:t>В нашем контакт центре внедрена платформа голосовых роботов, которая позволяет обслуживать до 42% входящих звонков без привлечения операторов.</w:t>
      </w:r>
    </w:p>
    <w:p w14:paraId="39D1E2C5" w14:textId="77777777" w:rsidR="00A02F22" w:rsidRPr="00A02F22" w:rsidRDefault="00A02F22" w:rsidP="00A02F22">
      <w:r w:rsidRPr="00A02F22">
        <w:t>Мы сейчас активно внедряем ИИ-агентов в ИТ-разработку. Мы ставим перед собой амбициозные цели по использованию ИИ при программировании - VIBE-кодингу. Хотим улучшить производительность ИТ в 2 раза, и сократить операционные расходы компании.</w:t>
      </w:r>
    </w:p>
    <w:p w14:paraId="43F56CD1" w14:textId="77777777" w:rsidR="00A02F22" w:rsidRPr="00A02F22" w:rsidRDefault="00A02F22" w:rsidP="00A02F22">
      <w:r w:rsidRPr="00A02F22">
        <w:t>Будущее страхования в мире экосистем</w:t>
      </w:r>
    </w:p>
    <w:p w14:paraId="395C722E" w14:textId="77777777" w:rsidR="00A02F22" w:rsidRPr="00A02F22" w:rsidRDefault="00A02F22" w:rsidP="00A02F22">
      <w:r w:rsidRPr="00A02F22">
        <w:t>- Какие ключевые вызовы на горизонте ближайших пяти лет вы видите для страховой отрасли в России?</w:t>
      </w:r>
    </w:p>
    <w:p w14:paraId="2A9529E6" w14:textId="77777777" w:rsidR="00A02F22" w:rsidRPr="00A02F22" w:rsidRDefault="00A02F22" w:rsidP="00A02F22">
      <w:r w:rsidRPr="00A02F22">
        <w:lastRenderedPageBreak/>
        <w:t>- Ключевой вопрос - как сохранить самостоятельность и не превратиться во вспомогательный сервис внутри банковских экосистем или маркетплейсов. Мой главный вызов: переосмыслить роль страховой компании для клиента.</w:t>
      </w:r>
    </w:p>
    <w:p w14:paraId="37753891" w14:textId="7DB14C7E" w:rsidR="00A02F22" w:rsidRPr="00A02F22" w:rsidRDefault="00A02F22" w:rsidP="00A02F22">
      <w:r w:rsidRPr="00A02F22">
        <w:t xml:space="preserve">Уже сейчас крупные экосистемы формируют замкнутые клиентские контуры, где пользователь получает широкий набор услуг. В этой модели страхование рискует стать встроенной функцией с ограниченным выбором. Это создает стратегический риск - потерю прямого контакта с клиентом и постепенное </w:t>
      </w:r>
      <w:r w:rsidR="00E352F5">
        <w:t>«</w:t>
      </w:r>
      <w:r w:rsidRPr="00A02F22">
        <w:t>растворение</w:t>
      </w:r>
      <w:r w:rsidR="00E352F5">
        <w:t>»</w:t>
      </w:r>
      <w:r w:rsidRPr="00A02F22">
        <w:t xml:space="preserve"> внутри платформ.</w:t>
      </w:r>
    </w:p>
    <w:p w14:paraId="2707EE9D" w14:textId="77777777" w:rsidR="00A02F22" w:rsidRPr="00A02F22" w:rsidRDefault="00A02F22" w:rsidP="00A02F22">
      <w:r w:rsidRPr="00A02F22">
        <w:t>Мой ответ на этот вызов - выход за рамки классического страхования. Речь идет не только о продаже комплементарных услуг, а о создании комплексных решений. Именно в этом заключается наша стратегия развития.</w:t>
      </w:r>
    </w:p>
    <w:p w14:paraId="7659D200" w14:textId="2A44243A" w:rsidR="00A02F22" w:rsidRPr="00A02F22" w:rsidRDefault="00A02F22" w:rsidP="00A02F22">
      <w:r w:rsidRPr="00A02F22">
        <w:t>Первое направление - сегмент благосостояния, который включает в себя широкий выбор инвестиционных продуктов, программы долгосрочных сбережений (</w:t>
      </w:r>
      <w:r w:rsidRPr="00A02F22">
        <w:rPr>
          <w:b/>
        </w:rPr>
        <w:t>ПДС</w:t>
      </w:r>
      <w:r w:rsidRPr="00A02F22">
        <w:t xml:space="preserve">) и др. В рамках нашей Группы есть НПФ </w:t>
      </w:r>
      <w:r w:rsidR="00E352F5">
        <w:t>«</w:t>
      </w:r>
      <w:r w:rsidRPr="00A02F22">
        <w:t>Ренессанс Накопления</w:t>
      </w:r>
      <w:r w:rsidR="00E352F5">
        <w:t>»</w:t>
      </w:r>
      <w:r w:rsidRPr="00A02F22">
        <w:t>, который с момента запуска привлек в рамках программы долгосрочных сбережений (</w:t>
      </w:r>
      <w:r w:rsidRPr="00A02F22">
        <w:rPr>
          <w:b/>
        </w:rPr>
        <w:t>ПДС</w:t>
      </w:r>
      <w:r w:rsidRPr="00A02F22">
        <w:t xml:space="preserve">) более 3 млрд руб. активов. </w:t>
      </w:r>
      <w:r w:rsidRPr="00A02F22">
        <w:rPr>
          <w:b/>
        </w:rPr>
        <w:t>ПДС</w:t>
      </w:r>
      <w:r w:rsidRPr="00A02F22">
        <w:t xml:space="preserve"> может со временем стать крупным сегментом пенсионного рынка, ведь программа на привлекательных для участника условиях дополняет классическую пенсию по старости.</w:t>
      </w:r>
    </w:p>
    <w:p w14:paraId="6EDA4973" w14:textId="77777777" w:rsidR="00A02F22" w:rsidRPr="00A02F22" w:rsidRDefault="00A02F22" w:rsidP="00A02F22">
      <w:r w:rsidRPr="00A02F22">
        <w:t>Второе - мобильность. Например, для автопарков мы предлагаем не только страховые сервисы, но также нестраховые решения. Например, реализацию автомобилей через наш B2b аукцион - Fleet2Click. Этот стартап стартовал в феврале 2025 года и спустя пару месяцев вышел на самоокупаемость и продал уже 700 автомобилей через свою платформу.</w:t>
      </w:r>
    </w:p>
    <w:p w14:paraId="4740BFEE" w14:textId="713C7F71" w:rsidR="00A02F22" w:rsidRPr="00A02F22" w:rsidRDefault="00A02F22" w:rsidP="00A02F22">
      <w:r w:rsidRPr="00A02F22">
        <w:t xml:space="preserve">Третье направление - здоровье. В 2025 году Группа сделала ставку на развитие платформы </w:t>
      </w:r>
      <w:r w:rsidR="00E352F5">
        <w:t>«</w:t>
      </w:r>
      <w:r w:rsidRPr="00A02F22">
        <w:t>HR 360</w:t>
      </w:r>
      <w:r w:rsidR="00E352F5">
        <w:t>»</w:t>
      </w:r>
      <w:r w:rsidRPr="00A02F22">
        <w:t xml:space="preserve">, которая позволяет нашим клиентам гибко управлять ДМС и пользоваться нестраховыми решениями в едином HR-портале. В число сервисов платформы входит витрина решений для повышения эффективности команд, включая рекомендации, психологическую поддержку, дни здоровья и прочие бенефиты для сотрудников. Кроме того, в рамках Группы развивается маркетплейс медицинских услуг Budu, с помощью которого можно сравнить цены и записаться в самые популярные клиники онлайн. А также платформа по развитию устойчивости команд </w:t>
      </w:r>
      <w:r w:rsidR="00E352F5">
        <w:t>«</w:t>
      </w:r>
      <w:r w:rsidRPr="00A02F22">
        <w:t>Просебя</w:t>
      </w:r>
      <w:r w:rsidR="00E352F5">
        <w:t>»</w:t>
      </w:r>
      <w:r w:rsidRPr="00A02F22">
        <w:t>, которая подразумевает психологическую поддержку для корпоративных клиентов.</w:t>
      </w:r>
    </w:p>
    <w:p w14:paraId="1A0FF0BE" w14:textId="77777777" w:rsidR="00A02F22" w:rsidRPr="00A02F22" w:rsidRDefault="00A02F22" w:rsidP="00A02F22">
      <w:r w:rsidRPr="00A02F22">
        <w:t>Наша задача - максимально покрывать потребности клиентов, используя самые технологичные цифровые решения и доказывая свое лидерство на рынке.</w:t>
      </w:r>
    </w:p>
    <w:p w14:paraId="70937659" w14:textId="77777777" w:rsidR="00A02F22" w:rsidRPr="00A02F22" w:rsidRDefault="00953540" w:rsidP="00A02F22">
      <w:hyperlink r:id="rId46" w:history="1">
        <w:r w:rsidR="00A02F22" w:rsidRPr="00A02F22">
          <w:rPr>
            <w:rStyle w:val="a3"/>
          </w:rPr>
          <w:t>https://trends.rbc.ru/trends/social/cmrm/69f073d89a7947b31b28aab7</w:t>
        </w:r>
      </w:hyperlink>
    </w:p>
    <w:p w14:paraId="24F35CCF" w14:textId="30A64820" w:rsidR="00E004E6" w:rsidRPr="00E352F5" w:rsidRDefault="00E004E6" w:rsidP="00E004E6">
      <w:pPr>
        <w:pStyle w:val="2"/>
      </w:pPr>
      <w:bookmarkStart w:id="139" w:name="_Toc228430386"/>
      <w:bookmarkEnd w:id="136"/>
      <w:r w:rsidRPr="00E352F5">
        <w:lastRenderedPageBreak/>
        <w:t>Газета.ру, 28.04.2026, Сбер назван лучшим банком для сбережений по версии Frank RG</w:t>
      </w:r>
      <w:bookmarkEnd w:id="139"/>
    </w:p>
    <w:p w14:paraId="273C3529" w14:textId="156CF678" w:rsidR="00E004E6" w:rsidRPr="00E352F5" w:rsidRDefault="00E004E6" w:rsidP="00D03B36">
      <w:pPr>
        <w:pStyle w:val="3"/>
      </w:pPr>
      <w:bookmarkStart w:id="140" w:name="_Toc228430387"/>
      <w:r w:rsidRPr="00E352F5">
        <w:t xml:space="preserve">Сбер стал лауреатом премии </w:t>
      </w:r>
      <w:r w:rsidR="00E352F5">
        <w:t>«</w:t>
      </w:r>
      <w:r w:rsidRPr="00E352F5">
        <w:t>Frank Award 2026. Сбережения</w:t>
      </w:r>
      <w:r w:rsidR="00E352F5">
        <w:t>»</w:t>
      </w:r>
      <w:r w:rsidRPr="00E352F5">
        <w:t xml:space="preserve">, финансовая организация отмечена в номинациях </w:t>
      </w:r>
      <w:r w:rsidR="00E352F5">
        <w:t>«</w:t>
      </w:r>
      <w:r w:rsidRPr="00E352F5">
        <w:t>Лучший банк для сбережений</w:t>
      </w:r>
      <w:r w:rsidR="00E352F5">
        <w:t>»</w:t>
      </w:r>
      <w:r w:rsidRPr="00E352F5">
        <w:t xml:space="preserve"> и </w:t>
      </w:r>
      <w:r w:rsidR="00E352F5">
        <w:t>«</w:t>
      </w:r>
      <w:r w:rsidRPr="00E352F5">
        <w:t>Лидер медийной активности</w:t>
      </w:r>
      <w:r w:rsidR="00E352F5">
        <w:t>»</w:t>
      </w:r>
      <w:r w:rsidRPr="00E352F5">
        <w:t>. Об этом сообщила пресс-служба банка.</w:t>
      </w:r>
      <w:bookmarkEnd w:id="140"/>
    </w:p>
    <w:p w14:paraId="4BD03611" w14:textId="0A760327" w:rsidR="00E004E6" w:rsidRPr="00E352F5" w:rsidRDefault="00E004E6" w:rsidP="00E004E6">
      <w:r w:rsidRPr="00E352F5">
        <w:t>Сообщается, что эксперты премии отметили как конкурентоспособность сберегательных продуктов Сбера, так и также активную коммуникационную поддержку направления сбережений.</w:t>
      </w:r>
    </w:p>
    <w:p w14:paraId="0DB711A8" w14:textId="0843B8F7" w:rsidR="00E004E6" w:rsidRPr="00E352F5" w:rsidRDefault="00E352F5" w:rsidP="00E004E6">
      <w:r>
        <w:t>«</w:t>
      </w:r>
      <w:r w:rsidR="00E004E6" w:rsidRPr="00E352F5">
        <w:t>Вклады и накопительные счета остаются для россиян одним из понятных и надежных методов сохранения денег и получения дополнительного дохода. Считаем своей задачей предлагать решения, которые помогают людям эффективно распоряжаться своими сбережениями в любых экономических условиях</w:t>
      </w:r>
      <w:r>
        <w:t>»</w:t>
      </w:r>
      <w:r w:rsidR="00E004E6" w:rsidRPr="00E352F5">
        <w:t xml:space="preserve">, — отметил глава департамента </w:t>
      </w:r>
      <w:r>
        <w:t>«</w:t>
      </w:r>
      <w:r w:rsidR="00E004E6" w:rsidRPr="00E352F5">
        <w:t>Занять и сберегать</w:t>
      </w:r>
      <w:r>
        <w:t>»</w:t>
      </w:r>
      <w:r w:rsidR="00E004E6" w:rsidRPr="00E352F5">
        <w:t xml:space="preserve"> Сбербанка Сергей Широков.</w:t>
      </w:r>
    </w:p>
    <w:p w14:paraId="432D0796" w14:textId="45268801" w:rsidR="00E004E6" w:rsidRPr="00E352F5" w:rsidRDefault="00E004E6" w:rsidP="00E004E6">
      <w:r w:rsidRPr="00E352F5">
        <w:t xml:space="preserve">Ранее сообщалось, что премия </w:t>
      </w:r>
      <w:r w:rsidR="00E352F5">
        <w:t>«</w:t>
      </w:r>
      <w:r w:rsidRPr="00E352F5">
        <w:t>Frank Award 2026. Сбережения</w:t>
      </w:r>
      <w:r w:rsidR="00E352F5">
        <w:t>»</w:t>
      </w:r>
      <w:r w:rsidRPr="00E352F5">
        <w:t xml:space="preserve"> присуждается по итогам исследования рынка вкладов и накопительных счетов, выполненного аналитической и консалтинговой компанией Frank RG.</w:t>
      </w:r>
    </w:p>
    <w:p w14:paraId="3188F01E" w14:textId="77777777" w:rsidR="00E004E6" w:rsidRPr="00E352F5" w:rsidRDefault="00E004E6" w:rsidP="00E004E6">
      <w:r w:rsidRPr="00E352F5">
        <w:t>В рамках нового исследования эксперты изучили продуктово-сервисные предложения 22 российских банков и проанализировали условия более 200 вкладов и накопительных счетов за последние шесть месяцев, функционал мобильных приложений и веб-сайтов финансовых организаций, а также качество удаленного клиентского пути и маркетинговую активность участников рынка.</w:t>
      </w:r>
    </w:p>
    <w:p w14:paraId="7EE9A875" w14:textId="56129E6C" w:rsidR="002440BE" w:rsidRPr="00E352F5" w:rsidRDefault="00953540" w:rsidP="00E004E6">
      <w:hyperlink r:id="rId47" w:history="1">
        <w:r w:rsidR="00E004E6" w:rsidRPr="00E352F5">
          <w:rPr>
            <w:rStyle w:val="a3"/>
          </w:rPr>
          <w:t>https://www.gazeta.ru/business/news/2026/04/28/28360285.shtml</w:t>
        </w:r>
      </w:hyperlink>
    </w:p>
    <w:p w14:paraId="2CD71300" w14:textId="14E1E361" w:rsidR="00C7340A" w:rsidRDefault="00C7340A" w:rsidP="00C7340A">
      <w:pPr>
        <w:pStyle w:val="2"/>
      </w:pPr>
      <w:bookmarkStart w:id="141" w:name="_Toc228430388"/>
      <w:r>
        <w:t>A-BCD.ru, 29.04.2026</w:t>
      </w:r>
      <w:r w:rsidRPr="00D04A88">
        <w:t xml:space="preserve">, </w:t>
      </w:r>
      <w:r>
        <w:t>Поймать доходные ставки. «Выберу.ру» подготовил рейтинг лучших пенсионных вкладов в апреле 2026 года</w:t>
      </w:r>
      <w:bookmarkEnd w:id="141"/>
    </w:p>
    <w:p w14:paraId="274B29BE" w14:textId="77777777" w:rsidR="00C7340A" w:rsidRDefault="00C7340A" w:rsidP="00C7340A">
      <w:pPr>
        <w:pStyle w:val="3"/>
      </w:pPr>
      <w:bookmarkStart w:id="142" w:name="_Toc228430389"/>
      <w:r>
        <w:t>После восьмого за последние 12 месяцев снижения «ключа» ЦБ в апреле «Выберу.ру» составил рейтинг банков с наиболее выгодными для пенсионеров вкладами в рублях благодаря оставшимся высоким ставкам. Топ-подборка поможет клиентам старшего поколения найти максимально доходный депозит в условиях, когда банки держат курс на сокращение процентов.</w:t>
      </w:r>
      <w:bookmarkEnd w:id="142"/>
    </w:p>
    <w:p w14:paraId="098D182C" w14:textId="77777777" w:rsidR="00C7340A" w:rsidRDefault="00C7340A" w:rsidP="00C7340A">
      <w:r>
        <w:t>В ходе исследования аналитики «Выберу.ру» сравнили условия пенсионных рублёвых депозитов в линейках российских банков из ТОП-100 по активам (на 01.03.26 г.). В результате экспертной оценки параметров на основе выполненных расчётов депозитного калькулятора сервиса был подготовлен апрельский рейтинг «Лучшее вклады для пенсионеров».</w:t>
      </w:r>
    </w:p>
    <w:p w14:paraId="04E5100D" w14:textId="77777777" w:rsidR="00C7340A" w:rsidRDefault="00C7340A" w:rsidP="00C7340A">
      <w:r>
        <w:t xml:space="preserve">Методика расчетов, которую «Выберу.ру» применил для сравнения, позволила ранжировать вклады не только по размерам процентных ставок. В качестве значимых критериев были использованы: минимальная сумма и доход по вкладу. В ходе исследования мы учитывали надбавки к ставкам для новых вкладчиков, приветственные бонусы за перевод пенсии. В оценке использованы набранные баллы, отражающие </w:t>
      </w:r>
      <w:r>
        <w:lastRenderedPageBreak/>
        <w:t>наличие механизма капитализации, применения схемы «лестничных процентов», а также условия онлайн-оформления, досрочного расторжения и правила пролонгации вклада на прежних условиях. В алгоритме расчёта взят во внимание индикатор значимости кредитной организации на финансовом рынке. Банки, чьи продукты вошли в рейтинг, являются участниками государственной системы страхования вкладов. Рейтинг «Выберу.ру» - это некоммерческое и нерекламное исследование.</w:t>
      </w:r>
    </w:p>
    <w:p w14:paraId="62A581CF" w14:textId="77777777" w:rsidR="00C7340A" w:rsidRDefault="00C7340A" w:rsidP="00C7340A">
      <w:r>
        <w:t>Возглавил апрельский рейтинг лучших пенсионных вкладов в рублях Банк «Хлынов» с вкладом «Капитал» по ставке до 17% годовых, на 3 месяца, в сумме до 50 тыс. руб. Вклад-лидер можно открыть в отделении банка, правда в режиме «один вкладчик - один депозит». Серебро исследования у вклада «Пенсионный особый» Банка «Санкт-Петербург» по ставке до 16% на 1 месяц и при переводе пенсии на счёт в банке. Бронза - у депозита «Пенсионный» Банка «Приморье» по ставке до 15% на срок до 6 месяцев, при переводе пенсии на банковский счёт. Далее в топовой десятке рейтинга сберегательные продукты для вкладчиков старшего поколения от крупных федеральных кредитных организаций и ведущих региональных игроков: МКБ (до 14,5%), «Ак Барс» Банка (до 14,5%), ББР Банка (до 14,45%), Банка ДОМ.РФ (до 14,3%), АТБ (до 14,2%), Солид Банка (до 14%), Алмазэргиэнбанка (до 14%).</w:t>
      </w:r>
    </w:p>
    <w:p w14:paraId="0271E028" w14:textId="77777777" w:rsidR="00C7340A" w:rsidRDefault="00C7340A" w:rsidP="00C7340A">
      <w:r>
        <w:t>«На апрельском заседании ЦБ снизил "ключ" до 14,5%, но ухудшил прогноз по его среднему значению. Как ожидает регулятор, до конца года средняя ключевая ставка останется в диапазоне 14%-14,5%. Иными словами, доходность вкладов, включая пенсионные, может сократиться в ближайшие полгода менее ощутимо, чем в ретроспективе 1 квартала. На 2,244% с 15,629% в декабре до 13,385% во II декаде апреля - статистика регулятора по топ-10 банков. Обратим внимание, что у банков-лидеров апрельского исследования депозитные проценты, предложенные пенсионерам, пока остаются выше среднерыночных, достигая 15%-17% в зависимости от суммы и срока. То есть с помощью вклада пенсионеры могут сохранить деньги от обесценения, так как процентный доход больше, чем вдвое, перекрывает уровень официальной инфляции 5,77% (по данным Минэкономразвития в апреле 2026 года). Но стоит отметить, что на фоне падения ставок спрос на пенсионные вклады у населения ощутимо "просел". Так, за неполный апрель количество онлайн-запросов оказалось на 16% меньше, чем в аналогичный период годом ранее. Полагаем, что причина не только в "похудевших" ставках. Цены на полках магазинов продолжают "ползти" вверх. Поэтому расходы пенсионеров растут, а интерес к сбережениям стагнирует из-за отсутствия возможности копить. Вместе с тем, к началу мая вкладчикам старшего поколения на онлайн-витрине "Выберу.ру" доступны 1604 депозита, включая 153 пенсионных вкладов от всех банков страны. С начала 2026 года этими вкладами на нашем финансовом маркетплейса интересовались почти 20 тыс. пользователей. Подобрав наиболее доходный вариант с помощью калькулятора вкладов, будущие клиенты отправляют онлайн-заявки в банки. В апреле наиболее активно интересуются пенсионными депозитами жители двух столиц, Подмосковья и будущие вкладчики из Саратова, Казани, Самары, Екатеринбурга, Кирова, Мурманска, Благовещенска, Тюмени, Белгорода, Чебоксар, Челябинска, Липецка, Иркутска и Ярославля», - рассказала директор по контенту и аналитике «Выберу.ру» Ирина Андриевская.</w:t>
      </w:r>
    </w:p>
    <w:p w14:paraId="65B11EF8" w14:textId="77777777" w:rsidR="00C7340A" w:rsidRDefault="00C7340A" w:rsidP="00C7340A">
      <w:r>
        <w:t>Весь рейтинг пенсионных вкладов можно изучить по ссылке:</w:t>
      </w:r>
    </w:p>
    <w:p w14:paraId="56FDF207" w14:textId="77777777" w:rsidR="00C7340A" w:rsidRDefault="00C7340A" w:rsidP="00C7340A">
      <w:r>
        <w:t>https://www.vbr.ru/banki/deposity/podbor/top-20-pensionnyh-vkladov-aprel-2026/</w:t>
      </w:r>
    </w:p>
    <w:p w14:paraId="06A8D408" w14:textId="26B837F9" w:rsidR="00E004E6" w:rsidRPr="00774E10" w:rsidRDefault="00953540" w:rsidP="00C7340A">
      <w:hyperlink r:id="rId48" w:history="1">
        <w:r w:rsidR="00C7340A" w:rsidRPr="008A034F">
          <w:rPr>
            <w:rStyle w:val="a3"/>
          </w:rPr>
          <w:t>http://a-bcd.ru/finans/208072/</w:t>
        </w:r>
      </w:hyperlink>
      <w:r w:rsidR="00C7340A">
        <w:t xml:space="preserve"> </w:t>
      </w:r>
    </w:p>
    <w:p w14:paraId="1648AE75" w14:textId="77777777" w:rsidR="00111D7C" w:rsidRPr="00E352F5" w:rsidRDefault="00111D7C" w:rsidP="00111D7C">
      <w:pPr>
        <w:pStyle w:val="251"/>
      </w:pPr>
      <w:bookmarkStart w:id="143" w:name="_Toc99271712"/>
      <w:bookmarkStart w:id="144" w:name="_Toc99318658"/>
      <w:bookmarkStart w:id="145" w:name="_Toc165991078"/>
      <w:bookmarkStart w:id="146" w:name="_Toc228430390"/>
      <w:bookmarkStart w:id="147" w:name="_GoBack"/>
      <w:bookmarkEnd w:id="120"/>
      <w:bookmarkEnd w:id="121"/>
      <w:bookmarkEnd w:id="147"/>
      <w:r w:rsidRPr="00E352F5">
        <w:lastRenderedPageBreak/>
        <w:t>НОВОСТИ ЗАРУБЕЖНЫХ ПЕНСИОННЫХ СИСТЕМ</w:t>
      </w:r>
      <w:bookmarkEnd w:id="143"/>
      <w:bookmarkEnd w:id="144"/>
      <w:bookmarkEnd w:id="145"/>
      <w:bookmarkEnd w:id="146"/>
    </w:p>
    <w:p w14:paraId="7D59896E" w14:textId="77777777" w:rsidR="00111D7C" w:rsidRPr="00E352F5" w:rsidRDefault="00111D7C" w:rsidP="00111D7C">
      <w:pPr>
        <w:pStyle w:val="10"/>
      </w:pPr>
      <w:bookmarkStart w:id="148" w:name="_Toc99271713"/>
      <w:bookmarkStart w:id="149" w:name="_Toc99318659"/>
      <w:bookmarkStart w:id="150" w:name="_Toc165991079"/>
      <w:bookmarkStart w:id="151" w:name="_Toc228430391"/>
      <w:r w:rsidRPr="00E352F5">
        <w:t>Новости пенсионной отрасли стран ближнего зарубежья</w:t>
      </w:r>
      <w:bookmarkEnd w:id="148"/>
      <w:bookmarkEnd w:id="149"/>
      <w:bookmarkEnd w:id="150"/>
      <w:bookmarkEnd w:id="151"/>
    </w:p>
    <w:p w14:paraId="7FEB04FE" w14:textId="73095A02" w:rsidR="003A63F4" w:rsidRPr="00E352F5" w:rsidRDefault="003A63F4" w:rsidP="003A63F4">
      <w:pPr>
        <w:pStyle w:val="2"/>
      </w:pPr>
      <w:bookmarkStart w:id="152" w:name="_Toc228430392"/>
      <w:r w:rsidRPr="00E352F5">
        <w:t>Enbekshi QazaQ, 29.04.2026, ЕНПФ представляет отчет об инвестировании пенсионных накоплений на 1 апреля 2026 года</w:t>
      </w:r>
      <w:bookmarkEnd w:id="152"/>
    </w:p>
    <w:p w14:paraId="762B6EBE" w14:textId="4C99F336" w:rsidR="003A63F4" w:rsidRPr="00E352F5" w:rsidRDefault="003A63F4" w:rsidP="00D03B36">
      <w:pPr>
        <w:pStyle w:val="3"/>
      </w:pPr>
      <w:bookmarkStart w:id="153" w:name="_Toc228430393"/>
      <w:r w:rsidRPr="00E352F5">
        <w:t xml:space="preserve">АО </w:t>
      </w:r>
      <w:r w:rsidR="00E352F5">
        <w:t>«</w:t>
      </w:r>
      <w:r w:rsidRPr="00E352F5">
        <w:t>ЕНПФ</w:t>
      </w:r>
      <w:r w:rsidR="00E352F5">
        <w:t>»</w:t>
      </w:r>
      <w:r w:rsidRPr="00E352F5">
        <w:t xml:space="preserve"> (ЕНПФ, Фонд) представляет отчет об управлении пенсионными активами Национальным Банком Республики Казахстан (НБРК) и управляющими инвестиционным портфелем (УИП) на сайте enpf.kz в разделе </w:t>
      </w:r>
      <w:r w:rsidR="00E352F5">
        <w:t>«</w:t>
      </w:r>
      <w:r w:rsidRPr="00E352F5">
        <w:t>Статистика и аналитика - Инвестиционное управление пенсионными активами</w:t>
      </w:r>
      <w:r w:rsidR="00E352F5">
        <w:t>»</w:t>
      </w:r>
      <w:r w:rsidRPr="00E352F5">
        <w:t>.</w:t>
      </w:r>
      <w:bookmarkEnd w:id="153"/>
    </w:p>
    <w:p w14:paraId="7B447391" w14:textId="77777777" w:rsidR="003A63F4" w:rsidRPr="00E352F5" w:rsidRDefault="003A63F4" w:rsidP="003A63F4">
      <w:r w:rsidRPr="00E352F5">
        <w:t>Общий объем пенсионных активов на 1 апреля 2026 года под управлением НБРК и УИП составил 26 811,26 млрд тенге. По состоянию на эту дату  пенсионные активы ЕНПФ, находящиеся в доверительном управлении НБРК, сформированные за счет обязательных пенсионных взносов (ОПВ), обязательных профессиональных пенсионных взносов(ОППВ), добровольных пенсионных взносов (ДПВ), составили порядка25 760,59 млрд. тенге[1]. Объем пенсионных активов, сформированных за счет обязательных пенсионных взносов работодателя (ОПВР), находящихся в доверительном управлении НБРК, - 948,86 млрд. тенге.</w:t>
      </w:r>
    </w:p>
    <w:p w14:paraId="0C128E52" w14:textId="77777777" w:rsidR="003A63F4" w:rsidRPr="00E352F5" w:rsidRDefault="003A63F4" w:rsidP="003A63F4">
      <w:r w:rsidRPr="00E352F5">
        <w:t>Пенсионные активы под управлением УИП составили 101,81 млрд тенге.</w:t>
      </w:r>
    </w:p>
    <w:p w14:paraId="3EEA9104" w14:textId="77777777" w:rsidR="003A63F4" w:rsidRPr="00E352F5" w:rsidRDefault="003A63F4" w:rsidP="003A63F4">
      <w:r w:rsidRPr="00E352F5">
        <w:t>Инвестиционный портфель пенсионных активов под управлением НБРК</w:t>
      </w:r>
    </w:p>
    <w:p w14:paraId="47CA2D41" w14:textId="77777777" w:rsidR="003A63F4" w:rsidRPr="00E352F5" w:rsidRDefault="003A63F4" w:rsidP="003A63F4">
      <w:r w:rsidRPr="00E352F5">
        <w:t>Национальный Банк, как доверительный управляющий пенсионными активами ЕНПФ, проводит сбалансированную инвестиционную политику: инвестирует в различные виды финансовых инструментов, дифференцируя портфель по валютам, странам, секторам и эмитентам.</w:t>
      </w:r>
    </w:p>
    <w:p w14:paraId="3236F88C" w14:textId="77777777" w:rsidR="003A63F4" w:rsidRPr="00E352F5" w:rsidRDefault="003A63F4" w:rsidP="003A63F4">
      <w:r w:rsidRPr="00E352F5">
        <w:t>Согласно предоставленной Нацбанком информации основные направления инвестирования пенсионных активов, сформированных за счет ОПВ, ОППВ, ДПВ, на 1 апреля 2026 года выглядят следующим образом: государственные ценные бумаги Министерства финансов РК – 42,74%, облигации квазигосударственных компаний – 9,26%, облигации банков второго уровня Республики Казахстан – 2,58%, акции и депозитарные расписки эмитентов РК – 2,42%, депозиты НБРК – 2,09%, ГЦБ иностранных государств – 1,42%, МФО – 1,14%.</w:t>
      </w:r>
    </w:p>
    <w:p w14:paraId="01E9D5D9" w14:textId="77777777" w:rsidR="003A63F4" w:rsidRPr="00E352F5" w:rsidRDefault="003A63F4" w:rsidP="003A63F4">
      <w:r w:rsidRPr="00E352F5">
        <w:t xml:space="preserve">35,23 % активов инвестируется в рамках индексного управления. Такой подход предполагает формирование инвестиционного портфеля с ориентацией на эталонный портфель, представляющий собой набор ценных бумаг, отражающий стратегические интересы инвестора. Доходность эталонного портфеля служит мерой при оценке эффективности управления. В качестве эталонного портфеля используются индексы, разработанные и отслеживаемые ведущими мировыми финансовыми компаниями либо НБРК.Индексное управление активами осуществляется НБРК как самостоятельно, так и с привлечением зарубежных управляющих компаний по отдельным направлениям, </w:t>
      </w:r>
      <w:r w:rsidRPr="00E352F5">
        <w:lastRenderedPageBreak/>
        <w:t>включая субпортфели облигаций развитых и развивающихся стран, корпоративных облигаций и акций.</w:t>
      </w:r>
    </w:p>
    <w:p w14:paraId="02BDA826" w14:textId="77777777" w:rsidR="003A63F4" w:rsidRPr="00E352F5" w:rsidRDefault="003A63F4" w:rsidP="003A63F4">
      <w:r w:rsidRPr="00E352F5">
        <w:t>Инвестиционный портфель в разрезе валют, в которые номинированы финансовые инструменты, приобретенные за счет ОПВ, ОППВ, ДПВ, по состоянию на 1 апреля 2026 г. выглядит так: инвестиции в национальной валюте – 61,09%, в долларах США – 38,91% портфеля пенсионных активов.</w:t>
      </w:r>
    </w:p>
    <w:p w14:paraId="40E863C4" w14:textId="6DC96B44" w:rsidR="003A63F4" w:rsidRPr="00E352F5" w:rsidRDefault="003A63F4" w:rsidP="003A63F4">
      <w:r w:rsidRPr="00E352F5">
        <w:t xml:space="preserve">В результате инвестирования доход в виде вознаграждения по ценным бумагам, в том числе по размещенным вкладам и операциям </w:t>
      </w:r>
      <w:r w:rsidR="00E352F5">
        <w:t>«</w:t>
      </w:r>
      <w:r w:rsidRPr="00E352F5">
        <w:t>обратное РЕПО</w:t>
      </w:r>
      <w:r w:rsidR="00E352F5">
        <w:t>»</w:t>
      </w:r>
      <w:r w:rsidRPr="00E352F5">
        <w:t xml:space="preserve"> составил 549,32 млрд тенге, доходы от рыночной переоценки ценных бумаг – 94,12 млрд тенге, прочие доходы – 0,48 млрд тенге.Рыночная переоценка ценных бумаг, инвестированных в иностранной валюте, а также по активам, находящимся во внешнем управлении, с учетом курсовой переоценки сложилась отрицательной.</w:t>
      </w:r>
    </w:p>
    <w:p w14:paraId="2E483C41" w14:textId="77777777" w:rsidR="003A63F4" w:rsidRPr="00E352F5" w:rsidRDefault="003A63F4" w:rsidP="003A63F4">
      <w:r w:rsidRPr="00E352F5">
        <w:t>Размер начисленного инвестиционного дохода за последние 12 месяцев с апреля 2025 года по март 2026 года составил порядка 2,49 трлн тенге, доходность за данный период составила 10,74%.</w:t>
      </w:r>
    </w:p>
    <w:p w14:paraId="243C4495" w14:textId="77777777" w:rsidR="003A63F4" w:rsidRPr="00E352F5" w:rsidRDefault="003A63F4" w:rsidP="003A63F4">
      <w:r w:rsidRPr="00E352F5">
        <w:t>Направления инвестирования ОПВР на 1 апреля 2026 года выглядят следующим образом: государственные ценные бумаги Министерства финансов РК – 93,84%, депозиты НБРК – 6,15%, денежные средства на инвестиционных счетах - 0,01%.</w:t>
      </w:r>
    </w:p>
    <w:p w14:paraId="371FE018" w14:textId="5C6E8939" w:rsidR="003A63F4" w:rsidRPr="00E352F5" w:rsidRDefault="003A63F4" w:rsidP="003A63F4">
      <w:r w:rsidRPr="00E352F5">
        <w:t xml:space="preserve">Инвестиционный портфель за счет ОПВР включает только финансовые инструменты, номинированные в национальной валюте. Доход в виде вознаграждения по ценным бумагам, в том числе по размещенным вкладам и операциям </w:t>
      </w:r>
      <w:r w:rsidR="00E352F5">
        <w:t>«</w:t>
      </w:r>
      <w:r w:rsidRPr="00E352F5">
        <w:t>обратное РЕПО</w:t>
      </w:r>
      <w:r w:rsidR="00E352F5">
        <w:t>»</w:t>
      </w:r>
      <w:r w:rsidRPr="00E352F5">
        <w:t xml:space="preserve"> составил 30,65 млрд тенге. Рыночная переоценка ценных бумаг принесла вкладчикам 3,45 млрд тенге.</w:t>
      </w:r>
    </w:p>
    <w:p w14:paraId="5CE4DBFF" w14:textId="77777777" w:rsidR="003A63F4" w:rsidRPr="00E352F5" w:rsidRDefault="003A63F4" w:rsidP="003A63F4">
      <w:r w:rsidRPr="00E352F5">
        <w:t>Размер начисленного инвестиционного дохода за последние 12 месяцев с апреля 2025 года по март 2026 года составил порядка 104,22 млрд тенге, доходность за данный период составила 18,52%.</w:t>
      </w:r>
    </w:p>
    <w:p w14:paraId="52D8B953" w14:textId="77777777" w:rsidR="003A63F4" w:rsidRPr="00E352F5" w:rsidRDefault="003A63F4" w:rsidP="003A63F4">
      <w:r w:rsidRPr="00E352F5">
        <w:t>Подробная структура инвестиционного портфеля финансовых инструментов под управлением НБРК с указанием эмитентов и обзор инвестиционной деятельности размещены на официальном сайте ЕНПФ. Также на сайте enpf.kz размещена информация о структуре портфеля по пенсионным активам, сформированным за счет ОПВР.</w:t>
      </w:r>
    </w:p>
    <w:p w14:paraId="5F4A9060" w14:textId="77777777" w:rsidR="003A63F4" w:rsidRPr="00E352F5" w:rsidRDefault="003A63F4" w:rsidP="003A63F4">
      <w:r w:rsidRPr="00E352F5">
        <w:t>Управляющие инвестиционным портфелем</w:t>
      </w:r>
    </w:p>
    <w:p w14:paraId="4A9189F1" w14:textId="77777777" w:rsidR="003A63F4" w:rsidRPr="00E352F5" w:rsidRDefault="003A63F4" w:rsidP="003A63F4">
      <w:r w:rsidRPr="00E352F5">
        <w:t>Общий объем пенсионных активов, находящихся под управлением УИП, составляет 101,81 млрд тенге.</w:t>
      </w:r>
    </w:p>
    <w:p w14:paraId="4C65BEF0" w14:textId="2DBDEC34" w:rsidR="003A63F4" w:rsidRPr="00E352F5" w:rsidRDefault="003A63F4" w:rsidP="003A63F4">
      <w:r w:rsidRPr="00E352F5">
        <w:t xml:space="preserve">По состоянию на 1апреля2026 г. пенсионные активы, находящиеся в доверительном управлении АО </w:t>
      </w:r>
      <w:r w:rsidR="00E352F5">
        <w:t>«</w:t>
      </w:r>
      <w:r w:rsidRPr="00E352F5">
        <w:t>AlatauCityInvest</w:t>
      </w:r>
      <w:r w:rsidR="00E352F5">
        <w:t>»</w:t>
      </w:r>
      <w:r w:rsidRPr="00E352F5">
        <w:t>, составили 16,33млрд тенге.</w:t>
      </w:r>
    </w:p>
    <w:p w14:paraId="765AD59A" w14:textId="77777777" w:rsidR="003A63F4" w:rsidRPr="00E352F5" w:rsidRDefault="003A63F4" w:rsidP="003A63F4">
      <w:r w:rsidRPr="00E352F5">
        <w:t>Основные инвестиции компании: паи ExchangeTradedFunds (ETF) – 24,63%, акции и депозитарные расписки эмитентов РК – 16,80 %, облигации банков второго уровня РК – 12,49%, облигации квазигосударственных организаций РК – 10,00%, корпоративные облигации эмитентов РК – 9,64%, РЕПО – 6,48%,корпоративные облигации иностранных эмитентов – 5,29%, МФО – 3,33%,ГЦБ иностранных государств – 1,90%.</w:t>
      </w:r>
    </w:p>
    <w:p w14:paraId="15C15BAD" w14:textId="77777777" w:rsidR="003A63F4" w:rsidRPr="00E352F5" w:rsidRDefault="003A63F4" w:rsidP="003A63F4">
      <w:r w:rsidRPr="00E352F5">
        <w:t>Отметим, что 56,12%портфеля представлено в тенге, 42,86%– в долларах США, 1,02%– в других валютах.</w:t>
      </w:r>
    </w:p>
    <w:p w14:paraId="35E6B086" w14:textId="77777777" w:rsidR="003A63F4" w:rsidRPr="00E352F5" w:rsidRDefault="003A63F4" w:rsidP="003A63F4">
      <w:r w:rsidRPr="00E352F5">
        <w:lastRenderedPageBreak/>
        <w:t>Доходность пенсионных активов за последние 12 месяцев с апреля 2025 года по март 2026 года составила 10,62%.</w:t>
      </w:r>
    </w:p>
    <w:p w14:paraId="6E0ED2C1" w14:textId="0E96945D" w:rsidR="003A63F4" w:rsidRPr="00E352F5" w:rsidRDefault="003A63F4" w:rsidP="003A63F4">
      <w:r w:rsidRPr="00E352F5">
        <w:t xml:space="preserve">Подробная структураинвестиционного портфеля финансовых инструментов подуправлением АО </w:t>
      </w:r>
      <w:r w:rsidR="00E352F5">
        <w:t>«</w:t>
      </w:r>
      <w:r w:rsidRPr="00E352F5">
        <w:t>AlatauCityInvest</w:t>
      </w:r>
      <w:r w:rsidR="00E352F5">
        <w:t>»</w:t>
      </w:r>
      <w:r w:rsidRPr="00E352F5">
        <w:t xml:space="preserve"> с указанием эмитентов представлена на сайте ЕНПФ.</w:t>
      </w:r>
    </w:p>
    <w:p w14:paraId="49B81A4B" w14:textId="392A4633" w:rsidR="003A63F4" w:rsidRPr="00E352F5" w:rsidRDefault="003A63F4" w:rsidP="003A63F4">
      <w:r w:rsidRPr="00E352F5">
        <w:t xml:space="preserve">По состоянию на 1 апреля 2026 года пенсионные активы, находящиеся в доверительном управлении АО </w:t>
      </w:r>
      <w:r w:rsidR="00E352F5">
        <w:t>«</w:t>
      </w:r>
      <w:r w:rsidRPr="00E352F5">
        <w:t>HalykGlobalMarkets</w:t>
      </w:r>
      <w:r w:rsidR="00E352F5">
        <w:t>»</w:t>
      </w:r>
      <w:r w:rsidRPr="00E352F5">
        <w:t>, составили 7,55 млрд тенге.</w:t>
      </w:r>
    </w:p>
    <w:p w14:paraId="36D5838B" w14:textId="77777777" w:rsidR="003A63F4" w:rsidRPr="00E352F5" w:rsidRDefault="003A63F4" w:rsidP="003A63F4">
      <w:r w:rsidRPr="00E352F5">
        <w:t>Основные инвестиции в структуре портфеля таковы: долевые инструменты иностранных эмитентов (Паи ETF) – 22,93%, облигации банков второго уровня РК – 16,53%, ГЦБ МФ РК – 11,44%, ноты НБРК – 15,96%, облигации квазигосударственных организаций РК – 11,68%, корпоративные облигации организаций РК – 6,79%. акции и депозитарные расписки, выпущенные организациями Республики Казахстан – 4,15%, ценные бумаги, имеющие статус государственных, выпущенные центральными правительствами иностранных государств – 2,53%, обратное РЕПО (не более 90 календарных дней) – 2,07%.</w:t>
      </w:r>
    </w:p>
    <w:p w14:paraId="38242C3C" w14:textId="77777777" w:rsidR="003A63F4" w:rsidRPr="00E352F5" w:rsidRDefault="003A63F4" w:rsidP="003A63F4">
      <w:r w:rsidRPr="00E352F5">
        <w:t>Отметим, что 63,95% портфеля представлено в тенге, 36,05% – в долларах США.</w:t>
      </w:r>
    </w:p>
    <w:p w14:paraId="5EC1D13D" w14:textId="77777777" w:rsidR="003A63F4" w:rsidRPr="00E352F5" w:rsidRDefault="003A63F4" w:rsidP="003A63F4">
      <w:r w:rsidRPr="00E352F5">
        <w:t>Доходность пенсионных активов за последние 12 месяцев с апреля 2025 года по март 2026 года составила 10,54%.</w:t>
      </w:r>
    </w:p>
    <w:p w14:paraId="4C84EA06" w14:textId="6B9C337B" w:rsidR="003A63F4" w:rsidRPr="00E352F5" w:rsidRDefault="003A63F4" w:rsidP="003A63F4">
      <w:r w:rsidRPr="00E352F5">
        <w:t xml:space="preserve">Подробная структураинвестиционного портфеля финансовых инструментов под управлением АО </w:t>
      </w:r>
      <w:r w:rsidR="00E352F5">
        <w:t>«</w:t>
      </w:r>
      <w:r w:rsidRPr="00E352F5">
        <w:t>HalykGlobalMarkets</w:t>
      </w:r>
      <w:r w:rsidR="00E352F5">
        <w:t>»</w:t>
      </w:r>
      <w:r w:rsidRPr="00E352F5">
        <w:t xml:space="preserve"> с указанием эмитентов представлена на сайте ЕНПФ.</w:t>
      </w:r>
    </w:p>
    <w:p w14:paraId="2212D25B" w14:textId="4BB05C94" w:rsidR="003A63F4" w:rsidRPr="00E352F5" w:rsidRDefault="003A63F4" w:rsidP="003A63F4">
      <w:r w:rsidRPr="00E352F5">
        <w:t xml:space="preserve">По состоянию на 01.04.2026 г. пенсионные активы ЕНПФ, находящиеся в доверительном управлении АО </w:t>
      </w:r>
      <w:r w:rsidR="00E352F5">
        <w:t>«</w:t>
      </w:r>
      <w:r w:rsidRPr="00E352F5">
        <w:t>BCC Invest</w:t>
      </w:r>
      <w:r w:rsidR="00E352F5">
        <w:t>»</w:t>
      </w:r>
      <w:r w:rsidRPr="00E352F5">
        <w:t>, составили 13,08 млрд тенге.</w:t>
      </w:r>
    </w:p>
    <w:p w14:paraId="471CAF4C" w14:textId="77777777" w:rsidR="003A63F4" w:rsidRPr="00E352F5" w:rsidRDefault="003A63F4" w:rsidP="003A63F4">
      <w:r w:rsidRPr="00E352F5">
        <w:t>Основные направления инвестиций: облигации БВУ РК – 23,54%, ГЦБ МФ РК – 17,71%, облигации квазигосударственных организаций РК – 14,12%, РЕПО – 11,17%, корпоративные облигации эмитентов-резидентов РК – 9,62%, корпоративные облигации иностранных эмитентов – 6,25%, ГЦБ иностранных государств – 5,45%, акции и депозитарные расписки эмитентов-резидентов РК – 5,93%.</w:t>
      </w:r>
    </w:p>
    <w:p w14:paraId="327DBFF7" w14:textId="77777777" w:rsidR="003A63F4" w:rsidRPr="00E352F5" w:rsidRDefault="003A63F4" w:rsidP="003A63F4">
      <w:r w:rsidRPr="00E352F5">
        <w:t>Инвестиции в национальной валюте составили 66,59% портфеля, в долларах США – 33,41%.</w:t>
      </w:r>
    </w:p>
    <w:p w14:paraId="1D3A39E7" w14:textId="77777777" w:rsidR="003A63F4" w:rsidRPr="00E352F5" w:rsidRDefault="003A63F4" w:rsidP="003A63F4">
      <w:r w:rsidRPr="00E352F5">
        <w:t>Доходность пенсионных активов за последние 12 месяцев с апреля 2025 года по март 2026 года составила 9,01%.</w:t>
      </w:r>
    </w:p>
    <w:p w14:paraId="5DCC1E38" w14:textId="1D0F6F87" w:rsidR="003A63F4" w:rsidRPr="00E352F5" w:rsidRDefault="003A63F4" w:rsidP="003A63F4">
      <w:r w:rsidRPr="00E352F5">
        <w:t xml:space="preserve">Подробная структураинвестиционного портфеля финансовых инструментов под управлением АО </w:t>
      </w:r>
      <w:r w:rsidR="00E352F5">
        <w:t>«</w:t>
      </w:r>
      <w:r w:rsidRPr="00E352F5">
        <w:t>BCC Invest</w:t>
      </w:r>
      <w:r w:rsidR="00E352F5">
        <w:t>»</w:t>
      </w:r>
      <w:r w:rsidRPr="00E352F5">
        <w:t xml:space="preserve"> с указанием эмитентов представлена на сайте ЕНПФ.</w:t>
      </w:r>
    </w:p>
    <w:p w14:paraId="7AB0393C" w14:textId="7188BD5F" w:rsidR="003A63F4" w:rsidRPr="00E352F5" w:rsidRDefault="003A63F4" w:rsidP="003A63F4">
      <w:r w:rsidRPr="00E352F5">
        <w:t xml:space="preserve">По состоянию на 01.04.2026 г. пенсионные активы ЕНПФ, находящиеся в доверительном управлении АО </w:t>
      </w:r>
      <w:r w:rsidR="00E352F5">
        <w:t>«</w:t>
      </w:r>
      <w:r w:rsidRPr="00E352F5">
        <w:t>СентрасСекьюритиз</w:t>
      </w:r>
      <w:r w:rsidR="00E352F5">
        <w:t>»</w:t>
      </w:r>
      <w:r w:rsidRPr="00E352F5">
        <w:t>, составили порядка 7,19 млрд тенге.</w:t>
      </w:r>
    </w:p>
    <w:p w14:paraId="5590AC68" w14:textId="77777777" w:rsidR="003A63F4" w:rsidRPr="00E352F5" w:rsidRDefault="003A63F4" w:rsidP="003A63F4">
      <w:r w:rsidRPr="00E352F5">
        <w:t>В облигации квазигосударственных организаций РК инвестировано 21,35%, РЕПО – 16,62%, облигации БВУ РК – 14,45%, корпоративные облигации эмитентов РК – 14,29%, корпоративные облигации иностранных эмитентов – 9,10%, государственные облигации США – 5,98%, ГЦБ МФ РК – 4,93%, акции и депозитарные расписки эмитентов-резидентов РК – 4,26%, акции и депозитарные расписки иностранных эмитентов – 2,08%.</w:t>
      </w:r>
    </w:p>
    <w:p w14:paraId="2A32E421" w14:textId="77777777" w:rsidR="003A63F4" w:rsidRPr="00E352F5" w:rsidRDefault="003A63F4" w:rsidP="003A63F4">
      <w:r w:rsidRPr="00E352F5">
        <w:lastRenderedPageBreak/>
        <w:t>Инвестиции в национальной валюте составили 70,71% портфеля, в долларах США – 29,29%.</w:t>
      </w:r>
    </w:p>
    <w:p w14:paraId="7D66915D" w14:textId="77777777" w:rsidR="003A63F4" w:rsidRPr="00E352F5" w:rsidRDefault="003A63F4" w:rsidP="003A63F4">
      <w:r w:rsidRPr="00E352F5">
        <w:t>Доходность пенсионных активов за последние 12 месяцев с апреля 2025 года по март 2026 года составила 17,80%.</w:t>
      </w:r>
    </w:p>
    <w:p w14:paraId="62E392A5" w14:textId="47CE26F8" w:rsidR="003A63F4" w:rsidRPr="00E352F5" w:rsidRDefault="003A63F4" w:rsidP="003A63F4">
      <w:r w:rsidRPr="00E352F5">
        <w:t xml:space="preserve">Подробная структураинвестиционного портфеля финансовых инструментов под управлением АО </w:t>
      </w:r>
      <w:r w:rsidR="00E352F5">
        <w:t>«</w:t>
      </w:r>
      <w:r w:rsidRPr="00E352F5">
        <w:t>СентрасСекьюритиз</w:t>
      </w:r>
      <w:r w:rsidR="00E352F5">
        <w:t>»</w:t>
      </w:r>
      <w:r w:rsidRPr="00E352F5">
        <w:t xml:space="preserve"> с указанием эмитентов представлена на сайте ЕНПФ.</w:t>
      </w:r>
    </w:p>
    <w:p w14:paraId="4F7DB981" w14:textId="5B13A4E5" w:rsidR="003A63F4" w:rsidRPr="00E352F5" w:rsidRDefault="003A63F4" w:rsidP="003A63F4">
      <w:r w:rsidRPr="00E352F5">
        <w:t xml:space="preserve">По состоянию на 01.04.2026 года пенсионные активы, находящиеся в доверительном управлении АО </w:t>
      </w:r>
      <w:r w:rsidR="00E352F5">
        <w:t>«</w:t>
      </w:r>
      <w:r w:rsidRPr="00E352F5">
        <w:t xml:space="preserve">ДО Народного Банка Казахстана </w:t>
      </w:r>
      <w:r w:rsidR="00E352F5">
        <w:t>«</w:t>
      </w:r>
      <w:r w:rsidRPr="00E352F5">
        <w:t>HalykFinance</w:t>
      </w:r>
      <w:r w:rsidR="00E352F5">
        <w:t>»</w:t>
      </w:r>
      <w:r w:rsidRPr="00E352F5">
        <w:t>, составили 57,66млрд тенге.</w:t>
      </w:r>
    </w:p>
    <w:p w14:paraId="2542637B" w14:textId="77777777" w:rsidR="003A63F4" w:rsidRPr="00E352F5" w:rsidRDefault="003A63F4" w:rsidP="003A63F4">
      <w:r w:rsidRPr="00E352F5">
        <w:t>Основные инвестиции в структуре портфеля выглядят так: обратное Репо (не более 90 календарных дней) – 17,23%, облигации банков второго уровня РК – 14,96%, ноты НБРК – 12,62%, ГЦБ МФ РК – 11,81%, паи ExchangeTradedFunds (ETF) – 8,08%,МФО – 6,95%, корпоративные облигации эмитентов РК – 6,74%, облигации квазигосударственных организаций РК – 5,36%, акции и депозитарные расписки эмитентов РК – 4,33%, корпоративные облигации иностранных эмитентов – 3,28%.</w:t>
      </w:r>
    </w:p>
    <w:p w14:paraId="7EEF2272" w14:textId="77777777" w:rsidR="003A63F4" w:rsidRPr="00E352F5" w:rsidRDefault="003A63F4" w:rsidP="003A63F4">
      <w:r w:rsidRPr="00E352F5">
        <w:t>В инструменты в национальной валюте инвестировано 68,70% портфеля, в долларах США – 31,30%.Доходность пенсионных активов за последние 12 месяцев с апреля 2025 года по март 2026 года составила 10,98%.</w:t>
      </w:r>
    </w:p>
    <w:p w14:paraId="37097B88" w14:textId="3F815D55" w:rsidR="003A63F4" w:rsidRPr="00E352F5" w:rsidRDefault="003A63F4" w:rsidP="003A63F4">
      <w:r w:rsidRPr="00E352F5">
        <w:t xml:space="preserve">Подробная структураинвестиционного портфеля финансовых инструментов под управлением АО </w:t>
      </w:r>
      <w:r w:rsidR="00E352F5">
        <w:t>«</w:t>
      </w:r>
      <w:r w:rsidRPr="00E352F5">
        <w:t xml:space="preserve">ДО Народного Банка Казахстана </w:t>
      </w:r>
      <w:r w:rsidR="00E352F5">
        <w:t>«</w:t>
      </w:r>
      <w:r w:rsidRPr="00E352F5">
        <w:t>HalykFinance</w:t>
      </w:r>
      <w:r w:rsidR="00E352F5">
        <w:t>»</w:t>
      </w:r>
      <w:r w:rsidRPr="00E352F5">
        <w:t xml:space="preserve"> с указанием эмитентов представлена на сайте ЕНПФ.</w:t>
      </w:r>
    </w:p>
    <w:p w14:paraId="01D4DDA9" w14:textId="77777777" w:rsidR="003A63F4" w:rsidRPr="00E352F5" w:rsidRDefault="003A63F4" w:rsidP="003A63F4">
      <w:r w:rsidRPr="00E352F5">
        <w:t>С 1 июля 2023 г. вкладчики могут передать в доверительное управление не более 50% пенсионных накоплений за счет обязательных пенсионных взносов (ОПВ) и обязательных профессиональных пенсионных взносов (ОППВ) без учета порога минимальной достаточности управляющим инвестиционным портфелем (УИП), выбрав такую компанию самостоятельно. Вкладчики, у которых есть добровольные пенсионные накопления, могут их передать их УИП в объеме 100%.</w:t>
      </w:r>
    </w:p>
    <w:p w14:paraId="5E485A49" w14:textId="77777777" w:rsidR="003A63F4" w:rsidRPr="00E352F5" w:rsidRDefault="003A63F4" w:rsidP="003A63F4">
      <w:r w:rsidRPr="00E352F5">
        <w:t>С 1 января 2026 года внедрена система оценки деятельности УИП на основе композитных индексов Ki. Композитный индекс представляет собой вид бенчмарка, включающего индексы национального и мировых фондовых рынков, что обеспечивает объективную оценку результатов работы УИП с учетом глобальных экономических тенденций, а также ситуаций на рынках капиталов. С 2026 года УИП осуществляют деятельность по доверительному управлению пенсионными активами на основании нового подхода, предусматривающего выбор одного из трех инвестиционных портфелей, различающихся по уровню риска, доходности и срокам инвестирования. В случае, если доходность пенсионных активов окажется ниже установленного минимума (композитного бенчмарка), УИП должен возместить сумму отрицательной разницы за счет собственного капитала.Таким образом, частные управляющие отвечают за обеспечение сохранности накоплений собственным капиталом. Следует отметить, что с 2021 года, когда появилась возможность передачи пенсионных накоплений в управление УИП, все управляющие компании соблюдали установленные нормативы, в связи с чем необходимость возмещения установленной разницы не возникала.</w:t>
      </w:r>
    </w:p>
    <w:p w14:paraId="18BC7DB6" w14:textId="77777777" w:rsidR="003A63F4" w:rsidRPr="00E352F5" w:rsidRDefault="003A63F4" w:rsidP="003A63F4">
      <w:r w:rsidRPr="00E352F5">
        <w:lastRenderedPageBreak/>
        <w:t>Накопления, находящиеся в доверительном управлении Национального Банка РК защищены государственной гарантией сохранности не ниже уровня инфляции при получении права на выплаты.</w:t>
      </w:r>
    </w:p>
    <w:p w14:paraId="122F7BC6" w14:textId="77777777" w:rsidR="003A63F4" w:rsidRPr="00E352F5" w:rsidRDefault="003A63F4" w:rsidP="003A63F4">
      <w:r w:rsidRPr="00E352F5">
        <w:t>Также напомним, что ЕНПФ запустил единую информационную интернет-платформу по инвестиционному управлению пенсионными активами граждан invest.enpf.kz, которая объединяет всю ключевую информацию об УИП в одном цифровом пространстве и обеспечивает системный подход к предоставлению данных об инвестиционной деятельности.</w:t>
      </w:r>
    </w:p>
    <w:p w14:paraId="6EFA3360" w14:textId="2B5C3955" w:rsidR="00111D7C" w:rsidRPr="00E352F5" w:rsidRDefault="00953540" w:rsidP="003A63F4">
      <w:hyperlink r:id="rId49" w:history="1">
        <w:r w:rsidR="003A63F4" w:rsidRPr="00E352F5">
          <w:rPr>
            <w:rStyle w:val="a3"/>
          </w:rPr>
          <w:t>https://www.enbekshiqazaq.kz/ru/news/396670-enpf-predstavlyaet-otchet-ob-investirovanii-pensionnykh-nakopleniy.html</w:t>
        </w:r>
      </w:hyperlink>
    </w:p>
    <w:p w14:paraId="34746F86" w14:textId="77777777" w:rsidR="00156F70" w:rsidRPr="00E352F5" w:rsidRDefault="00156F70" w:rsidP="00156F70">
      <w:pPr>
        <w:pStyle w:val="2"/>
      </w:pPr>
      <w:bookmarkStart w:id="154" w:name="_Toc228430394"/>
      <w:r w:rsidRPr="00E352F5">
        <w:t>Ertenmedia.kz, 29.04.2026, Пенсионные деньги на квартиру: спасение от ипотеки или удар по будущей пенсии</w:t>
      </w:r>
      <w:bookmarkEnd w:id="154"/>
    </w:p>
    <w:p w14:paraId="71E74749" w14:textId="77777777" w:rsidR="00156F70" w:rsidRPr="00E352F5" w:rsidRDefault="00156F70" w:rsidP="00D03B36">
      <w:pPr>
        <w:pStyle w:val="3"/>
      </w:pPr>
      <w:bookmarkStart w:id="155" w:name="_Toc228430395"/>
      <w:r w:rsidRPr="00E352F5">
        <w:t>Для многих казахстанцев пенсионные излишки остаются самым быстрым способом приблизиться к покупке квартиры. Но в 2026 году вопрос стал жестче: потратить деньги сейчас на жилье или оставить их в ЕНПФ, где они продолжают работать на будущую пенсию, сообщает Ertenmedia.kz.</w:t>
      </w:r>
      <w:bookmarkEnd w:id="155"/>
    </w:p>
    <w:p w14:paraId="50A6B308" w14:textId="77777777" w:rsidR="00156F70" w:rsidRPr="00E352F5" w:rsidRDefault="00156F70" w:rsidP="00156F70">
      <w:r w:rsidRPr="00E352F5">
        <w:t>Сначала нужно понимать базовое правило. Забрать можно не все накопления, а только сумму выше порога минимальной достаточности. В 2026 году для 30-летнего вкладчика порог составляет 5,12 млн тенге, для 40-летнего 6,72 млн, для 50-летнего 8,57 млн, для граждан 60–62 лет 10,7 млн тенге. Всё, что выше этих значений, формально становится доступной суммой для использования.</w:t>
      </w:r>
    </w:p>
    <w:p w14:paraId="262F08F5" w14:textId="77777777" w:rsidR="00156F70" w:rsidRPr="00E352F5" w:rsidRDefault="00156F70" w:rsidP="00156F70">
      <w:r w:rsidRPr="00E352F5">
        <w:t>Порог не техническая цифра в личном кабинете, а расчетный минимум, который должен остаться на счете, чтобы в будущем человек мог получать пенсионные выплаты не ниже минимальной пенсии. ЕНПФ прямо указывает: порог считается с учетом минимальной пенсии, минимальной зарплаты, прожиточного минимума, инфляции и инвестиционной доходности. В 2026 году пороги выросли в среднем на 10%.</w:t>
      </w:r>
    </w:p>
    <w:p w14:paraId="75776AAE" w14:textId="77777777" w:rsidR="00156F70" w:rsidRPr="00E352F5" w:rsidRDefault="00156F70" w:rsidP="00156F70">
      <w:r w:rsidRPr="00E352F5">
        <w:t>Что можно сделать с излишками</w:t>
      </w:r>
    </w:p>
    <w:p w14:paraId="01448096" w14:textId="77777777" w:rsidR="00156F70" w:rsidRPr="00E352F5" w:rsidRDefault="00156F70" w:rsidP="00156F70">
      <w:r w:rsidRPr="00E352F5">
        <w:t>Пенсионные выплаты можно направить на покупку жилья, первоначальный взнос, частичное или полное погашение ипотечного займа, рефинансирование ипотеки, строительство индивидуального дома, покупку земельного участка под ИЖС, пополнение депозита в Отбасы банке и ряд других жилищных целей. ЕНПФ переводит деньги через уполномоченных операторов, в их числе Отбасы банк и Halyk Bank.</w:t>
      </w:r>
    </w:p>
    <w:p w14:paraId="3C05B935" w14:textId="43D15467" w:rsidR="00156F70" w:rsidRPr="00E352F5" w:rsidRDefault="00156F70" w:rsidP="00156F70">
      <w:r w:rsidRPr="00E352F5">
        <w:t xml:space="preserve">Но с апреля 2026 года правила стали строже. Теперь при частичном или полном досрочном погашении ипотечного займа пенсионные излишки можно направлять только на основной долг. Закрывать ими ежемесячный платеж целиком, включая проценты, как раньше, уже не получится. Отбасы банк объяснил: формулировку </w:t>
      </w:r>
      <w:r w:rsidR="00E352F5">
        <w:t>«</w:t>
      </w:r>
      <w:r w:rsidRPr="00E352F5">
        <w:t>задолженность</w:t>
      </w:r>
      <w:r w:rsidR="00E352F5">
        <w:t>»</w:t>
      </w:r>
      <w:r w:rsidRPr="00E352F5">
        <w:t xml:space="preserve"> заменили на </w:t>
      </w:r>
      <w:r w:rsidR="00E352F5">
        <w:t>«</w:t>
      </w:r>
      <w:r w:rsidRPr="00E352F5">
        <w:t>основной долг</w:t>
      </w:r>
      <w:r w:rsidR="00E352F5">
        <w:t>»</w:t>
      </w:r>
      <w:r w:rsidRPr="00E352F5">
        <w:t>.</w:t>
      </w:r>
    </w:p>
    <w:p w14:paraId="429F015E" w14:textId="405F9127" w:rsidR="00156F70" w:rsidRPr="00E352F5" w:rsidRDefault="00156F70" w:rsidP="00156F70">
      <w:r w:rsidRPr="00E352F5">
        <w:t xml:space="preserve">Для заемщика это важная деталь. Если раньше пенсионные деньги могли временно облегчить ежемесячную нагрузку, теперь они работают иначе: уменьшают тело кредита. В долгую это даже полезнее, потому что сокращает базу, на которую начисляются проценты. Но для семьи, которой нужно просто </w:t>
      </w:r>
      <w:r w:rsidR="00E352F5">
        <w:t>«</w:t>
      </w:r>
      <w:r w:rsidRPr="00E352F5">
        <w:t>пережить</w:t>
      </w:r>
      <w:r w:rsidR="00E352F5">
        <w:t>»</w:t>
      </w:r>
      <w:r w:rsidRPr="00E352F5">
        <w:t xml:space="preserve"> тяжелый месяц, такой инструмент стал менее гибким.</w:t>
      </w:r>
    </w:p>
    <w:p w14:paraId="690453A7" w14:textId="77777777" w:rsidR="00156F70" w:rsidRPr="00E352F5" w:rsidRDefault="00156F70" w:rsidP="00156F70">
      <w:r w:rsidRPr="00E352F5">
        <w:lastRenderedPageBreak/>
        <w:t>Когда тратить выгодно</w:t>
      </w:r>
    </w:p>
    <w:p w14:paraId="660A2C12" w14:textId="77777777" w:rsidR="00156F70" w:rsidRPr="00E352F5" w:rsidRDefault="00156F70" w:rsidP="00156F70">
      <w:r w:rsidRPr="00E352F5">
        <w:t>Использовать пенсионные излишки на жилье логично в 3 случаях.</w:t>
      </w:r>
    </w:p>
    <w:p w14:paraId="2F4998CA" w14:textId="77777777" w:rsidR="00156F70" w:rsidRPr="00E352F5" w:rsidRDefault="00156F70" w:rsidP="00156F70">
      <w:r w:rsidRPr="00E352F5">
        <w:t>Первый если деньги помогают собрать первоначальный взнос и войти в ипотеку по более мягкой ставке. В Отбасы банке жилищный заем после накопления 50% стоимости жилья и выполнения условий по депозиту выдается по ставке от 3,5% до 5% годовых, ГЭСВ от 3,6% до 6,2%. Это один из самых дешевых форматов жилищного кредита на рынке.</w:t>
      </w:r>
    </w:p>
    <w:p w14:paraId="35774697" w14:textId="77777777" w:rsidR="00156F70" w:rsidRPr="00E352F5" w:rsidRDefault="00156F70" w:rsidP="00156F70">
      <w:r w:rsidRPr="00E352F5">
        <w:t>Второй если пенсионные излишки закрывают часть дорогой ипотеки. Простая арифметика показывает масштаб: 5 млн тенге долга на 20 лет при ставке 20% дают ежемесячную нагрузку около 84,9 тыс. тенге. При ставке 7% такая же сумма долга обходится примерно в 38,8 тыс. тенге в месяц. Если излишки уменьшают тело займа, семья фактически экономит будущие проценты и снижает риск просрочки.</w:t>
      </w:r>
    </w:p>
    <w:p w14:paraId="3BDBD417" w14:textId="5880DDCB" w:rsidR="00156F70" w:rsidRPr="00E352F5" w:rsidRDefault="00156F70" w:rsidP="00156F70">
      <w:r w:rsidRPr="00E352F5">
        <w:t xml:space="preserve">Третий если жилье покупается не </w:t>
      </w:r>
      <w:r w:rsidR="00E352F5">
        <w:t>«</w:t>
      </w:r>
      <w:r w:rsidRPr="00E352F5">
        <w:t>на эмоциях</w:t>
      </w:r>
      <w:r w:rsidR="00E352F5">
        <w:t>»</w:t>
      </w:r>
      <w:r w:rsidRPr="00E352F5">
        <w:t>, а как реальный актив: для проживания, снижения расходов на аренду или защиты от будущего роста цен.</w:t>
      </w:r>
    </w:p>
    <w:p w14:paraId="7B6449E6" w14:textId="77777777" w:rsidR="00156F70" w:rsidRPr="00E352F5" w:rsidRDefault="00156F70" w:rsidP="00156F70">
      <w:r w:rsidRPr="00E352F5">
        <w:t>В марте 2026 года первичное жилье в Казахстане за месяц подорожало на 1%, тогда как вторичное жилье подешевело на 1,5%. Аренда за год выросла на 11,7%, в Алматы и Астане на 10,2%. Это значит, что рынок неоднородный: новостройки продолжают дорожать, вторичка в отдельных городах корректируется, а аренда всё равно давит на семейный бюджет.</w:t>
      </w:r>
    </w:p>
    <w:p w14:paraId="5173EAB3" w14:textId="77777777" w:rsidR="00156F70" w:rsidRPr="00E352F5" w:rsidRDefault="00156F70" w:rsidP="00156F70">
      <w:r w:rsidRPr="00E352F5">
        <w:t>Когда лучше не спешить</w:t>
      </w:r>
    </w:p>
    <w:p w14:paraId="66FFAF77" w14:textId="51C8B552" w:rsidR="00156F70" w:rsidRPr="00E352F5" w:rsidRDefault="00156F70" w:rsidP="00156F70">
      <w:r w:rsidRPr="00E352F5">
        <w:t xml:space="preserve">Главная ошибка воспринимать пенсионные излишки как </w:t>
      </w:r>
      <w:r w:rsidR="00E352F5">
        <w:t>«</w:t>
      </w:r>
      <w:r w:rsidRPr="00E352F5">
        <w:t>лишние деньги</w:t>
      </w:r>
      <w:r w:rsidR="00E352F5">
        <w:t>»</w:t>
      </w:r>
      <w:r w:rsidRPr="00E352F5">
        <w:t>. На самом деле это часть будущей пенсии. Да, сумма выше порога доступна, но она тоже могла бы приносить инвестиционный доход.</w:t>
      </w:r>
    </w:p>
    <w:p w14:paraId="79FB4B48" w14:textId="77777777" w:rsidR="00156F70" w:rsidRPr="00E352F5" w:rsidRDefault="00156F70" w:rsidP="00156F70">
      <w:r w:rsidRPr="00E352F5">
        <w:t>По итогам 2025 года инвестиционный доход пенсионных активов под управлением Нацбанка составил 1,77 трлн тенге, а доходность, распределенная на счета вкладчиков, 7,43%. При этом в 2024 году доходность была 17,96%, а ЕНПФ отдельно подчеркивает: короткий период не отражает долгосрочную эффективность управления.</w:t>
      </w:r>
    </w:p>
    <w:p w14:paraId="38840E4E" w14:textId="7AE18079" w:rsidR="00156F70" w:rsidRPr="00E352F5" w:rsidRDefault="00156F70" w:rsidP="00156F70">
      <w:r w:rsidRPr="00E352F5">
        <w:t xml:space="preserve">Здесь есть неприятная правда. При доходности 7,43% годовых 5 млн тенге за 10 лет номинально могут вырасти примерно до 10,24 млн тенге. Но если инфляция будет держаться около 11%, покупательная сила этих денег, наоборот, снизится. При доходности 11,39% и инфляции 11% реальная стоимость почти сохраняется, но большого </w:t>
      </w:r>
      <w:r w:rsidR="00E352F5">
        <w:t>«</w:t>
      </w:r>
      <w:r w:rsidRPr="00E352F5">
        <w:t>рывка</w:t>
      </w:r>
      <w:r w:rsidR="00E352F5">
        <w:t>»</w:t>
      </w:r>
      <w:r w:rsidRPr="00E352F5">
        <w:t xml:space="preserve"> в благосостоянии не происходит.</w:t>
      </w:r>
    </w:p>
    <w:p w14:paraId="3D2597A2" w14:textId="77777777" w:rsidR="00156F70" w:rsidRPr="00E352F5" w:rsidRDefault="00156F70" w:rsidP="00156F70">
      <w:r w:rsidRPr="00E352F5">
        <w:t>Инфляционный риск остается высоким. В марте 2026 года годовая инфляция в Казахстане составила 11%, продовольственные товары подорожали на 11,7%, непродовольственные на 11,3%, платные услуги на 10%. Нацбанк при этом сохранил базовую ставку на уровне 18%, указывая на сохраняющееся инфляционное давление.</w:t>
      </w:r>
    </w:p>
    <w:p w14:paraId="6636FEC3" w14:textId="56AA9E3C" w:rsidR="00156F70" w:rsidRPr="00E352F5" w:rsidRDefault="00156F70" w:rsidP="00156F70">
      <w:r w:rsidRPr="00E352F5">
        <w:t xml:space="preserve">Именно поэтому выбор не сводится к простому </w:t>
      </w:r>
      <w:r w:rsidR="00E352F5">
        <w:t>«</w:t>
      </w:r>
      <w:r w:rsidRPr="00E352F5">
        <w:t>забрать или не забрать</w:t>
      </w:r>
      <w:r w:rsidR="00E352F5">
        <w:t>»</w:t>
      </w:r>
      <w:r w:rsidRPr="00E352F5">
        <w:t>. Если пенсионные деньги уходят на дорогую квартиру по завышенной цене, с большим кредитом и тяжелым платежом, человек просто меняет один риск на другой. Пенсионный счет уменьшается, ипотечная нагрузка растет, а запас прочности семьи становится тоньше.</w:t>
      </w:r>
    </w:p>
    <w:p w14:paraId="66D861AB" w14:textId="77777777" w:rsidR="00156F70" w:rsidRPr="00E352F5" w:rsidRDefault="00156F70" w:rsidP="00156F70">
      <w:r w:rsidRPr="00E352F5">
        <w:t>Налоговый плюс 2026 года</w:t>
      </w:r>
    </w:p>
    <w:p w14:paraId="1627CD5E" w14:textId="77777777" w:rsidR="00156F70" w:rsidRPr="00E352F5" w:rsidRDefault="00156F70" w:rsidP="00156F70">
      <w:r w:rsidRPr="00E352F5">
        <w:lastRenderedPageBreak/>
        <w:t>Есть и важное послабление. С 1 января 2026 года единовременные пенсионные выплаты на жилье и лечение освобождены от индивидуального подоходного налога для резидентов Казахстана. Раньше такие выплаты облагались ИПН по ставке 10%, либо налог можно было отложить до выхода на пенсию. Теперь ИПН с ЕПВ не удерживается, а ранее отсроченные обязательства по налогу отменены.</w:t>
      </w:r>
    </w:p>
    <w:p w14:paraId="0FFE4660" w14:textId="77777777" w:rsidR="00156F70" w:rsidRPr="00E352F5" w:rsidRDefault="00156F70" w:rsidP="00156F70">
      <w:r w:rsidRPr="00E352F5">
        <w:t>Для тех, кто действительно собирался использовать излишки, это усиливает аргумент в пользу решения. Условные 5 млн тенге теперь не превращаются в 4,5 млн после налогового удержания. Но налоговая льгота не отменяет главного вопроса: куда именно уйдут деньги и какую финансовую проблему они решат.</w:t>
      </w:r>
    </w:p>
    <w:p w14:paraId="28DE7F55" w14:textId="77777777" w:rsidR="00156F70" w:rsidRPr="00E352F5" w:rsidRDefault="00156F70" w:rsidP="00156F70">
      <w:r w:rsidRPr="00E352F5">
        <w:t>Главный вывод</w:t>
      </w:r>
    </w:p>
    <w:p w14:paraId="7AC7AB07" w14:textId="77777777" w:rsidR="00156F70" w:rsidRPr="00E352F5" w:rsidRDefault="00156F70" w:rsidP="00156F70">
      <w:r w:rsidRPr="00E352F5">
        <w:t>Пенсионные излишки выгодно использовать на жилье, если они уменьшают дорогой долг, помогают получить более дешевую ипотеку или заменяют годы аренды собственным активом. Особенно сильный эффект появляется при досрочном погашении основного долга: человек снижает переплату и ежемесячную нагрузку.</w:t>
      </w:r>
    </w:p>
    <w:p w14:paraId="58F932DD" w14:textId="77777777" w:rsidR="00156F70" w:rsidRPr="00E352F5" w:rsidRDefault="00156F70" w:rsidP="00156F70">
      <w:r w:rsidRPr="00E352F5">
        <w:t>Но тратить накопления только потому, что в личном кабинете появилась доступная сумма, опасно. Деньги в ЕНПФ это не подарок от государства и не случайный бонус. Это будущий доход человека в возрасте, когда взять новый кредит, сменить работу или быстро восстановить сбережения будет намного сложнее.</w:t>
      </w:r>
    </w:p>
    <w:p w14:paraId="6D922CB2" w14:textId="02ADCE6B" w:rsidR="003A63F4" w:rsidRPr="00E352F5" w:rsidRDefault="00953540" w:rsidP="00156F70">
      <w:hyperlink r:id="rId50" w:history="1">
        <w:r w:rsidR="00156F70" w:rsidRPr="00E352F5">
          <w:rPr>
            <w:rStyle w:val="a3"/>
          </w:rPr>
          <w:t>https://ertenmedia.kz/ru/pensiya-na-kvartiru-plyusy-minusy-kazakhstan/</w:t>
        </w:r>
      </w:hyperlink>
    </w:p>
    <w:p w14:paraId="21318D57" w14:textId="20963489" w:rsidR="00D843D6" w:rsidRDefault="00D843D6" w:rsidP="00D843D6">
      <w:pPr>
        <w:pStyle w:val="2"/>
      </w:pPr>
      <w:bookmarkStart w:id="156" w:name="_Toc228430396"/>
      <w:r>
        <w:rPr>
          <w:lang w:val="en-US"/>
        </w:rPr>
        <w:t>informburo</w:t>
      </w:r>
      <w:r w:rsidRPr="00D843D6">
        <w:t>.</w:t>
      </w:r>
      <w:r>
        <w:rPr>
          <w:lang w:val="en-US"/>
        </w:rPr>
        <w:t>kz</w:t>
      </w:r>
      <w:r w:rsidRPr="00D843D6">
        <w:t xml:space="preserve">, 29.04.2026, </w:t>
      </w:r>
      <w:r>
        <w:t>Досрочная пенсия по состоянию здоровья в Казахстане: предложение рассмотрят эксперты Минтруда</w:t>
      </w:r>
      <w:bookmarkEnd w:id="156"/>
    </w:p>
    <w:p w14:paraId="2340DE87" w14:textId="77777777" w:rsidR="00D843D6" w:rsidRPr="00D843D6" w:rsidRDefault="00D843D6" w:rsidP="00D843D6">
      <w:pPr>
        <w:pStyle w:val="3"/>
      </w:pPr>
      <w:bookmarkStart w:id="157" w:name="_Toc228430397"/>
      <w:r w:rsidRPr="00D843D6">
        <w:t>В Казахстане рассмотрят возможность досрочного выхода на пенсию по состоянию здоровья и при достижении определённого стажа, сообщил премьер-министр Олжас Бектенов в ответе на депутатский запрос.</w:t>
      </w:r>
      <w:bookmarkEnd w:id="157"/>
    </w:p>
    <w:p w14:paraId="0DDACB65" w14:textId="77777777" w:rsidR="00D843D6" w:rsidRPr="00D843D6" w:rsidRDefault="00D843D6" w:rsidP="00D843D6">
      <w:r w:rsidRPr="00D843D6">
        <w:t>С такой инициативой выступил сенатор Амангельды Нугманов в начале апреля. Он считает, что пенсионная реформа поможет снизить уровень безработицы в стране.</w:t>
      </w:r>
    </w:p>
    <w:p w14:paraId="73F86027" w14:textId="77777777" w:rsidR="00D843D6" w:rsidRPr="00D843D6" w:rsidRDefault="00D843D6" w:rsidP="00D843D6">
      <w:r w:rsidRPr="00D843D6">
        <w:t>Премьер-министр отметил, что сейчас в системе пенсионного обеспечения имеются определённые вопросы, которые требуют принятия соответствующих мер. Государственные органы и независимые эксперты уже ведут комплексную работу по обсуждению и выработке решений.</w:t>
      </w:r>
    </w:p>
    <w:p w14:paraId="4751C401" w14:textId="77777777" w:rsidR="00D843D6" w:rsidRPr="00D843D6" w:rsidRDefault="00D843D6" w:rsidP="00D843D6">
      <w:r w:rsidRPr="00D843D6">
        <w:t>"В запросе справедливо указываются отдельные аспекты действующей модели пенсионного обеспечения, ориентированной преимущественно на возрастные критерии и демографические показатели, включая среднюю продолжительность жизни.</w:t>
      </w:r>
      <w:r w:rsidRPr="00D843D6">
        <w:rPr>
          <w:lang w:val="en-US"/>
        </w:rPr>
        <w:t> </w:t>
      </w:r>
      <w:r w:rsidRPr="00D843D6">
        <w:t>Вопросы, касающиеся учёта индивидуальных различий граждан, в том числе состояния здоровья, характера трудовой деятельности и уровня профессиональной подготовки, в определённой степени отражают существующие подходы и подчёркивают необходимость их дальнейшего анализа и возможного совершенствования с учётом современных социально-экономических условий", – говорится в документе.</w:t>
      </w:r>
    </w:p>
    <w:p w14:paraId="26D92F7C" w14:textId="77777777" w:rsidR="00D843D6" w:rsidRPr="00D843D6" w:rsidRDefault="00D843D6" w:rsidP="00D843D6">
      <w:r w:rsidRPr="00D843D6">
        <w:lastRenderedPageBreak/>
        <w:t>Бектенов добавил, что предложения депутата представляют определённый интерес. Их учтут при рассмотрении на ближайшем заседании экспертного совета при Министерстве труда и социальной защиты населения.</w:t>
      </w:r>
    </w:p>
    <w:p w14:paraId="20B4300F" w14:textId="365C1798" w:rsidR="00D843D6" w:rsidRPr="00D843D6" w:rsidRDefault="00D843D6" w:rsidP="00D843D6">
      <w:r w:rsidRPr="00D843D6">
        <w:t>В ноябре 2024 года в Министерстве труда и социальной защиты населения сообщали, что рассматривают возможность раннего выхода казахстанцев на пенсию. Однако это возможно при условии, что некоторые граждане будут продолжать работать без выплат из пенсионного фонда. В июне 2025 года стало известно, что эти вопросы только обсуждаются, точное решение пока не приняли.</w:t>
      </w:r>
      <w:r w:rsidRPr="00D843D6">
        <w:rPr>
          <w:lang w:val="en-US"/>
        </w:rPr>
        <w:t> </w:t>
      </w:r>
    </w:p>
    <w:p w14:paraId="5583E586" w14:textId="43DCC8B5" w:rsidR="00156F70" w:rsidRPr="00D843D6" w:rsidRDefault="00953540" w:rsidP="00D843D6">
      <w:hyperlink r:id="rId51" w:history="1">
        <w:r w:rsidR="00D843D6" w:rsidRPr="008A034F">
          <w:rPr>
            <w:rStyle w:val="a3"/>
          </w:rPr>
          <w:t>https://informburo.kz/novosti/dosrocnaia-pensiia-po-sostoianiiu-zdorovia-v-kazaxstane-predlozenie-rassmotriat-eksperty-mintruda</w:t>
        </w:r>
      </w:hyperlink>
    </w:p>
    <w:p w14:paraId="13E7EBDE" w14:textId="77777777" w:rsidR="00D843D6" w:rsidRPr="00D843D6" w:rsidRDefault="00D843D6" w:rsidP="00D843D6"/>
    <w:p w14:paraId="0F91D1CE" w14:textId="77777777" w:rsidR="00111D7C" w:rsidRPr="00E352F5" w:rsidRDefault="00111D7C" w:rsidP="00111D7C">
      <w:pPr>
        <w:pStyle w:val="10"/>
      </w:pPr>
      <w:bookmarkStart w:id="158" w:name="_Toc99271715"/>
      <w:bookmarkStart w:id="159" w:name="_Toc99318660"/>
      <w:bookmarkStart w:id="160" w:name="_Toc165991080"/>
      <w:bookmarkStart w:id="161" w:name="_Toc228430398"/>
      <w:r w:rsidRPr="00E352F5">
        <w:t>Новости пенсионной отрасли стран дальнего зарубежья</w:t>
      </w:r>
      <w:bookmarkEnd w:id="158"/>
      <w:bookmarkEnd w:id="159"/>
      <w:bookmarkEnd w:id="160"/>
      <w:bookmarkEnd w:id="161"/>
    </w:p>
    <w:p w14:paraId="3DACBB02" w14:textId="77777777" w:rsidR="006E080B" w:rsidRPr="00E352F5" w:rsidRDefault="006E080B" w:rsidP="006E080B">
      <w:pPr>
        <w:pStyle w:val="2"/>
      </w:pPr>
      <w:bookmarkStart w:id="162" w:name="_Toc228430399"/>
      <w:r w:rsidRPr="00E352F5">
        <w:t>РИА Новости, 29.04.2026, Мерц заявил, что понимает обеспокоенность восточных немцев пенсионной реформой</w:t>
      </w:r>
      <w:bookmarkEnd w:id="162"/>
    </w:p>
    <w:p w14:paraId="268F07DB" w14:textId="77777777" w:rsidR="006E080B" w:rsidRPr="00E352F5" w:rsidRDefault="006E080B" w:rsidP="00D03B36">
      <w:pPr>
        <w:pStyle w:val="3"/>
      </w:pPr>
      <w:bookmarkStart w:id="163" w:name="_Toc228430400"/>
      <w:r w:rsidRPr="00E352F5">
        <w:t>Канцлер Германии Фридрих Мерц заявил, что понимает обеспокоенность восточных немцев необходимостью пенсионной реформы.</w:t>
      </w:r>
      <w:bookmarkEnd w:id="163"/>
    </w:p>
    <w:p w14:paraId="582D2503" w14:textId="68F72EB2" w:rsidR="006E080B" w:rsidRPr="00E352F5" w:rsidRDefault="00E352F5" w:rsidP="006E080B">
      <w:r>
        <w:t>«</w:t>
      </w:r>
      <w:r w:rsidR="006E080B" w:rsidRPr="00E352F5">
        <w:t>Я претендую на то, чтобы быть федеральным канцлером, который уделяет востоку особенно пристальное внимани . И я полностью понимаю такие опасения. Именно поэтому правильно менять систему, чтобы это принесло пользу в первую очередь тем, у кого до сих пор нет ни частного, ни производственного пенсионного обеспечения</w:t>
      </w:r>
      <w:r>
        <w:t>»</w:t>
      </w:r>
      <w:r w:rsidR="006E080B" w:rsidRPr="00E352F5">
        <w:t>, - заявил Мерц в интервью изданию Spiegel.</w:t>
      </w:r>
    </w:p>
    <w:p w14:paraId="56F1D6BB" w14:textId="77777777" w:rsidR="006E080B" w:rsidRPr="00E352F5" w:rsidRDefault="006E080B" w:rsidP="006E080B">
      <w:r w:rsidRPr="00E352F5">
        <w:t>Производственная пенсия (доплаты от работодателя) является важной частью немецкой пенсионной системы, которой часто не хватает жителям бывшей ГДР.</w:t>
      </w:r>
    </w:p>
    <w:p w14:paraId="16C79A54" w14:textId="77777777" w:rsidR="006E080B" w:rsidRPr="00E352F5" w:rsidRDefault="006E080B" w:rsidP="006E080B">
      <w:r w:rsidRPr="00E352F5">
        <w:t>Ранее словам Мерца о том, что государственное пенсионное страхование в лучшем случае может быть лишь базовым обеспечением в старости вызвали недовольство в рядах его партнеров по коалиции, Социал-демократической партии (СДПГ).</w:t>
      </w:r>
    </w:p>
    <w:p w14:paraId="02784C8E" w14:textId="07FF0CAC" w:rsidR="006E080B" w:rsidRPr="00E352F5" w:rsidRDefault="00E352F5" w:rsidP="006E080B">
      <w:r>
        <w:t>«</w:t>
      </w:r>
      <w:r w:rsidR="006E080B" w:rsidRPr="00E352F5">
        <w:t xml:space="preserve">Мы намерены заново сбалансировать три столпа пенсионной системы. </w:t>
      </w:r>
      <w:r>
        <w:t>«</w:t>
      </w:r>
      <w:r w:rsidR="006E080B" w:rsidRPr="00E352F5">
        <w:t>Базовое обеспечение</w:t>
      </w:r>
      <w:r>
        <w:t>»</w:t>
      </w:r>
      <w:r w:rsidR="006E080B" w:rsidRPr="00E352F5">
        <w:t xml:space="preserve"> означает, что основная часть пенсионного обеспечения по-прежнему лежит на государственном пенсионном страховании. Глядя на восток страны, нужно постоянно указывать на то, что для большинства людей там это вообще единственный вид обеспечения в старости</w:t>
      </w:r>
      <w:r>
        <w:t>»</w:t>
      </w:r>
      <w:r w:rsidR="006E080B" w:rsidRPr="00E352F5">
        <w:t>, - пояснил канцлер.</w:t>
      </w:r>
    </w:p>
    <w:p w14:paraId="5C1D945D" w14:textId="77777777" w:rsidR="006E080B" w:rsidRPr="00E352F5" w:rsidRDefault="006E080B" w:rsidP="006E080B">
      <w:r w:rsidRPr="00E352F5">
        <w:t>В ходе интервью Мерц, который родился в состоятельной семье в западной земле Северный Рейн-Вестфалия, рассказал о собственных родителях, которые находятся в доме престарелых.</w:t>
      </w:r>
    </w:p>
    <w:p w14:paraId="75D19724" w14:textId="143F0113" w:rsidR="006E080B" w:rsidRPr="00E352F5" w:rsidRDefault="00E352F5" w:rsidP="006E080B">
      <w:r>
        <w:t>«</w:t>
      </w:r>
      <w:r w:rsidR="006E080B" w:rsidRPr="00E352F5">
        <w:t>Оба моих родителя находятся в доме престарелых. Мне очень повезло, что они оба ещё живы. Я стараюсь навещать их как можно чаще, как минимум раз в три недели</w:t>
      </w:r>
      <w:r>
        <w:t>»</w:t>
      </w:r>
      <w:r w:rsidR="006E080B" w:rsidRPr="00E352F5">
        <w:t>, - сказал он.</w:t>
      </w:r>
    </w:p>
    <w:p w14:paraId="04A02B61" w14:textId="0AE895D1" w:rsidR="006E080B" w:rsidRPr="00E352F5" w:rsidRDefault="006E080B" w:rsidP="006E080B">
      <w:r w:rsidRPr="00E352F5">
        <w:lastRenderedPageBreak/>
        <w:t xml:space="preserve">Отвечая на вопрос журналиста о том, сколько канцлер платит за место в доме престарелых, Мерц отказался называть конкретную сумму, но заявил, что </w:t>
      </w:r>
      <w:r w:rsidR="00E352F5">
        <w:t>«</w:t>
      </w:r>
      <w:r w:rsidRPr="00E352F5">
        <w:t>довольно много</w:t>
      </w:r>
      <w:r w:rsidR="00E352F5">
        <w:t>»</w:t>
      </w:r>
      <w:r w:rsidRPr="00E352F5">
        <w:t>.</w:t>
      </w:r>
    </w:p>
    <w:p w14:paraId="0FACDFEA" w14:textId="2DD483E9" w:rsidR="006E080B" w:rsidRPr="00E352F5" w:rsidRDefault="006E080B" w:rsidP="006E080B">
      <w:r w:rsidRPr="00E352F5">
        <w:t xml:space="preserve">В сентябре 2026 года пройдут выборы в ландтаги трех федеральных земель на востоке: Саксония-Анхальт, Берлин и Мекленбург-Передняя Померания. Эксперты сходятся во мнении, что результаты этих выборов будут иметь последствия, выходящие далеко за пределы данных земель и способные существенно повлиять на политический ландшафт в стране. Согласно опросам, лидирующей политической силой на востоке в данный момент является оппозиционная партия </w:t>
      </w:r>
      <w:r w:rsidR="00E352F5">
        <w:t>«</w:t>
      </w:r>
      <w:r w:rsidRPr="00E352F5">
        <w:t>Альтернатива для Германии</w:t>
      </w:r>
      <w:r w:rsidR="00E352F5">
        <w:t>»</w:t>
      </w:r>
      <w:r w:rsidRPr="00E352F5">
        <w:t>.</w:t>
      </w:r>
    </w:p>
    <w:p w14:paraId="4FCC0A41" w14:textId="0F886EFB" w:rsidR="006E080B" w:rsidRPr="00E352F5" w:rsidRDefault="00953540" w:rsidP="006E080B">
      <w:hyperlink r:id="rId52" w:history="1">
        <w:r w:rsidR="006E080B" w:rsidRPr="00E352F5">
          <w:rPr>
            <w:rStyle w:val="a3"/>
          </w:rPr>
          <w:t>https://ria.ru/20260429/merts-2089609404.html</w:t>
        </w:r>
      </w:hyperlink>
      <w:r w:rsidR="006E080B" w:rsidRPr="00E352F5">
        <w:t xml:space="preserve"> </w:t>
      </w:r>
    </w:p>
    <w:p w14:paraId="41B40C8F" w14:textId="77777777" w:rsidR="0080410E" w:rsidRPr="00E352F5" w:rsidRDefault="0080410E" w:rsidP="0080410E">
      <w:pPr>
        <w:pStyle w:val="2"/>
      </w:pPr>
      <w:bookmarkStart w:id="164" w:name="_Toc228430401"/>
      <w:bookmarkEnd w:id="110"/>
      <w:r w:rsidRPr="00E352F5">
        <w:t>Международные инвестиции, 29.04.2026, Пенсионные фонды возвращают капитал в недвижимость</w:t>
      </w:r>
      <w:bookmarkEnd w:id="164"/>
    </w:p>
    <w:p w14:paraId="33529614" w14:textId="77777777" w:rsidR="0080410E" w:rsidRPr="00E352F5" w:rsidRDefault="0080410E" w:rsidP="00D03B36">
      <w:pPr>
        <w:pStyle w:val="3"/>
      </w:pPr>
      <w:bookmarkStart w:id="165" w:name="_Toc228430402"/>
      <w:r w:rsidRPr="00E352F5">
        <w:t>Глобальный рынок недвижимости входит в 2026 год с признаками восстановления после двух лет осторожности. CRE Media Europe со ссылкой на исследование INREV, ANREV и NCREIF сообщила, что в 2025 году управляющие привлекли 117 млрд евро, что соответствует уровню двух предыдущих лет и указывает на стабилизацию после рекордных 2021–2022 годов.</w:t>
      </w:r>
      <w:bookmarkEnd w:id="165"/>
    </w:p>
    <w:p w14:paraId="025445BA" w14:textId="77777777" w:rsidR="0080410E" w:rsidRPr="00E352F5" w:rsidRDefault="0080410E" w:rsidP="0080410E">
      <w:r w:rsidRPr="00E352F5">
        <w:t>Главным источником капитала стали пенсионные фонды. Их доля в глобальном привлечении средств достигла 39%, максимального уровня с 2021 года. Страховые компании также увеличили активность и обеспечили 15% привлеченного капитала, особенно в европейских долговых стратегиях.</w:t>
      </w:r>
    </w:p>
    <w:p w14:paraId="7603967B" w14:textId="77777777" w:rsidR="0080410E" w:rsidRPr="00E352F5" w:rsidRDefault="0080410E" w:rsidP="0080410E">
      <w:r w:rsidRPr="00E352F5">
        <w:t>Рынок нашел дно, но деньги размещаются медленно</w:t>
      </w:r>
    </w:p>
    <w:p w14:paraId="02B0E972" w14:textId="77777777" w:rsidR="0080410E" w:rsidRPr="00E352F5" w:rsidRDefault="0080410E" w:rsidP="0080410E">
      <w:r w:rsidRPr="00E352F5">
        <w:t>Несмотря на рост доверия, капитал не сразу превращается в сделки. В 2025 году было размещено только около 30% привлеченных средств, что ниже уровня 2024 года. Это означает рост объема неинвестированного капитала, который в отрасли называют сухим порохом, то есть деньгами, уже собранными фондами, но еще не вложенными в активы.</w:t>
      </w:r>
    </w:p>
    <w:p w14:paraId="57F86F16" w14:textId="77777777" w:rsidR="0080410E" w:rsidRPr="00E352F5" w:rsidRDefault="0080410E" w:rsidP="0080410E">
      <w:r w:rsidRPr="00E352F5">
        <w:t>Для управляющих это создает двойной эффект. С одной стороны, наличие капитала поддерживает будущие сделки. С другой — инвесторы осторожнее дают новые обязательства, пока старые средства не работают в объектах и не показывают доходность.</w:t>
      </w:r>
    </w:p>
    <w:p w14:paraId="70CA936E" w14:textId="77777777" w:rsidR="0080410E" w:rsidRPr="00E352F5" w:rsidRDefault="0080410E" w:rsidP="0080410E">
      <w:r w:rsidRPr="00E352F5">
        <w:t>Европа опережает другие регионы по динамике</w:t>
      </w:r>
    </w:p>
    <w:p w14:paraId="2686DE25" w14:textId="77777777" w:rsidR="0080410E" w:rsidRPr="00E352F5" w:rsidRDefault="0080410E" w:rsidP="0080410E">
      <w:r w:rsidRPr="00E352F5">
        <w:t>Европейские стратегии показали рост привлеченного капитала на 20%, до 35 млрд евро в 2025 году. Европейские инвесторы по-прежнему обеспечивают 60% капитала в регионе, но доля инвесторов из Азиатско-Тихоокеанского региона достигла 25%, поскольку Европа воспринимается как источник диверсификации и относительной ценности после переоценки активов.</w:t>
      </w:r>
    </w:p>
    <w:p w14:paraId="1F04FC99" w14:textId="77777777" w:rsidR="0080410E" w:rsidRPr="00E352F5" w:rsidRDefault="0080410E" w:rsidP="0080410E">
      <w:r w:rsidRPr="00E352F5">
        <w:t>В многострановых европейских стратегиях основным инструментом остаются непубличные объединенные фонды. В стратегиях, ориентированных на одну страну, растет роль отдельных счетов, которые дают крупным инвесторам больше контроля над объектами, риском и сроками вложений.</w:t>
      </w:r>
    </w:p>
    <w:p w14:paraId="1D5B342E" w14:textId="77777777" w:rsidR="0080410E" w:rsidRPr="00E352F5" w:rsidRDefault="0080410E" w:rsidP="0080410E">
      <w:r w:rsidRPr="00E352F5">
        <w:lastRenderedPageBreak/>
        <w:t>Жилье и центры обработки данных выходят вперед</w:t>
      </w:r>
    </w:p>
    <w:p w14:paraId="4EED7DD6" w14:textId="77777777" w:rsidR="0080410E" w:rsidRPr="00E352F5" w:rsidRDefault="0080410E" w:rsidP="0080410E">
      <w:r w:rsidRPr="00E352F5">
        <w:t>Жилая недвижимость остается ведущим сектором для европейского капитала. Это связано с нехваткой предложения, ростом арендных ставок и устойчивым спросом на аренду в крупных городах. Одновременно центры обработки данных стали отдельной значимой категорией для институциональных инвесторов на фоне спроса на цифровую инфраструктуру.</w:t>
      </w:r>
    </w:p>
    <w:p w14:paraId="08014C45" w14:textId="77777777" w:rsidR="0080410E" w:rsidRPr="00E352F5" w:rsidRDefault="0080410E" w:rsidP="0080410E">
      <w:r w:rsidRPr="00E352F5">
        <w:t>Savills прогнозирует, что глобальные инвестиции в недвижимость в 2026 году превысят 1 трлн долларов, увеличившись на 15% к 2025 году. По оценке компании, регион Европа, Ближний Восток и Африка может показать самый сильный относительный рост — на 22%, до 300 млрд долларов.</w:t>
      </w:r>
    </w:p>
    <w:p w14:paraId="34D79828" w14:textId="77777777" w:rsidR="0080410E" w:rsidRPr="00E352F5" w:rsidRDefault="0080410E" w:rsidP="0080410E">
      <w:r w:rsidRPr="00E352F5">
        <w:t>Покупатели возвращаются, но выбирают осторожнее</w:t>
      </w:r>
    </w:p>
    <w:p w14:paraId="4DF50CFF" w14:textId="77777777" w:rsidR="0080410E" w:rsidRPr="00E352F5" w:rsidRDefault="0080410E" w:rsidP="0080410E">
      <w:r w:rsidRPr="00E352F5">
        <w:t>CBRE в глобальном опросе более 1400 инвесторов зафиксировала, что участники рынка во всех регионах планируют больше покупать и продавать активы в 2026 году. Наиболее востребованными стратегиями остаются добавленная стоимость и базовые активы, а жилой сектор лидирует по интересу в Северной Америке и Европе.</w:t>
      </w:r>
    </w:p>
    <w:p w14:paraId="4D008401" w14:textId="77777777" w:rsidR="0080410E" w:rsidRPr="00E352F5" w:rsidRDefault="0080410E" w:rsidP="0080410E">
      <w:r w:rsidRPr="00E352F5">
        <w:t>Это не означает возврата к рынку дешевых денег. Покупатели чаще требуют скидки к пиковым ценам, проверяют долговую нагрузку, качество арендаторов, энергетические характеристики зданий и возможность роста операционного дохода.</w:t>
      </w:r>
    </w:p>
    <w:p w14:paraId="27D4ED63" w14:textId="77777777" w:rsidR="0080410E" w:rsidRPr="00E352F5" w:rsidRDefault="0080410E" w:rsidP="0080410E">
      <w:r w:rsidRPr="00E352F5">
        <w:t>Недвижимость конкурирует с инфраструктурой и частным кредитом</w:t>
      </w:r>
    </w:p>
    <w:p w14:paraId="2EA3AC55" w14:textId="77777777" w:rsidR="0080410E" w:rsidRPr="00E352F5" w:rsidRDefault="0080410E" w:rsidP="0080410E">
      <w:r w:rsidRPr="00E352F5">
        <w:t>MSCI отмечает, что в 2025 году целевые доли недвижимости в портфелях институциональных инвесторов снизились впервые за 13 лет, поскольку капитал смещался в инфраструктуру и частный кредит. Около 60% инвесторов теперь рассматривают эти направления как прямых конкурентов недвижимости.</w:t>
      </w:r>
    </w:p>
    <w:p w14:paraId="581709A7" w14:textId="77777777" w:rsidR="0080410E" w:rsidRPr="00E352F5" w:rsidRDefault="0080410E" w:rsidP="0080410E">
      <w:r w:rsidRPr="00E352F5">
        <w:t>Это важное ограничение для восстановления. Пенсионные фонды возвращаются, но недвижимость должна заново доказывать свое место в портфеле через доходность, защиту от инфляции, ликвидность и качество управления активами.</w:t>
      </w:r>
    </w:p>
    <w:p w14:paraId="06DA1E2B" w14:textId="77777777" w:rsidR="0080410E" w:rsidRPr="00E352F5" w:rsidRDefault="0080410E" w:rsidP="0080410E">
      <w:r w:rsidRPr="00E352F5">
        <w:t>Британский рынок показывает роль пенсионных реформ</w:t>
      </w:r>
    </w:p>
    <w:p w14:paraId="78C40A92" w14:textId="77777777" w:rsidR="0080410E" w:rsidRPr="00E352F5" w:rsidRDefault="0080410E" w:rsidP="0080410E">
      <w:r w:rsidRPr="00E352F5">
        <w:t>В Великобритании ожидается рост вложений пенсионных провайдеров с установленными взносами в недвижимость на фоне государственных инициатив. CBRE UK прогнозирует увеличение активности на рынке капитала, постепенное восстановление стоимости активов и снижение стоимости долга благодаря падению ставок и усилению конкуренции между кредиторами.</w:t>
      </w:r>
    </w:p>
    <w:p w14:paraId="13D670AA" w14:textId="77777777" w:rsidR="0080410E" w:rsidRPr="00E352F5" w:rsidRDefault="0080410E" w:rsidP="0080410E">
      <w:r w:rsidRPr="00E352F5">
        <w:t>Для Европы это показательный пример: пенсионный капитал может стать не спекулятивным драйвером, а долгосрочной базой спроса на жилье, логистику, медицинскую недвижимость, студенческое жилье и качественные офисы.</w:t>
      </w:r>
    </w:p>
    <w:p w14:paraId="24ACD358" w14:textId="77777777" w:rsidR="0080410E" w:rsidRPr="00E352F5" w:rsidRDefault="0080410E" w:rsidP="0080410E">
      <w:r w:rsidRPr="00E352F5">
        <w:t>Восстановление остается неравномерным</w:t>
      </w:r>
    </w:p>
    <w:p w14:paraId="1534A98B" w14:textId="77777777" w:rsidR="0080410E" w:rsidRPr="00E352F5" w:rsidRDefault="0080410E" w:rsidP="0080410E">
      <w:r w:rsidRPr="00E352F5">
        <w:t>Morgan Stanley Investment Management считает 2026 год точкой разворота для глобальной недвижимости: снижение стоимости капитала, более низкие цены и ограниченное новое строительство создают условия для восстановления сделок и оценок. При этом компания подчеркивает, что результаты будут сильно различаться по регионам, секторам и отдельным объектам.</w:t>
      </w:r>
    </w:p>
    <w:p w14:paraId="2058F36B" w14:textId="77777777" w:rsidR="0080410E" w:rsidRPr="00E352F5" w:rsidRDefault="0080410E" w:rsidP="0080410E">
      <w:r w:rsidRPr="00E352F5">
        <w:lastRenderedPageBreak/>
        <w:t>Наиболее устойчивыми выглядят промышленные объекты, арендное жилье, качественная розница, медицинская недвижимость и отдельные форматы цифровой инфраструктуры. Офисы остаются более сложным сегментом из-за затрат на модернизацию, требований к энергоэффективности и неопределенности спроса.</w:t>
      </w:r>
    </w:p>
    <w:p w14:paraId="0F7F1303" w14:textId="77777777" w:rsidR="0080410E" w:rsidRPr="00E352F5" w:rsidRDefault="0080410E" w:rsidP="0080410E">
      <w:r w:rsidRPr="00E352F5">
        <w:t>Как сообщают эксперты International Investment, возвращение пенсионных фондов не означает быстрого восстановления всего рынка недвижимости. Это скорее признак того, что долгосрочные инвесторы начинают снова видеть стоимость в активах после переоценки, но капитал будет концентрироваться в секторах с понятным спросом, устойчивой арендой и контролируемым долговым риском.</w:t>
      </w:r>
    </w:p>
    <w:p w14:paraId="190903FA" w14:textId="77777777" w:rsidR="0080410E" w:rsidRPr="00E352F5" w:rsidRDefault="0080410E" w:rsidP="0080410E">
      <w:r w:rsidRPr="00E352F5">
        <w:t>FAQ</w:t>
      </w:r>
    </w:p>
    <w:p w14:paraId="09EA55E8" w14:textId="77777777" w:rsidR="0080410E" w:rsidRPr="00E352F5" w:rsidRDefault="0080410E" w:rsidP="0080410E">
      <w:r w:rsidRPr="00E352F5">
        <w:t>Почему пенсионные фонды важны для рынка недвижимости?</w:t>
      </w:r>
    </w:p>
    <w:p w14:paraId="7DEE4EB7" w14:textId="77777777" w:rsidR="0080410E" w:rsidRPr="00E352F5" w:rsidRDefault="0080410E" w:rsidP="0080410E">
      <w:r w:rsidRPr="00E352F5">
        <w:t>Пенсионные фонды управляют долгосрочным капиталом и часто инвестируют в активы с регулярным доходом, включая жилье, офисы, логистику и инфраструктурную недвижимость.</w:t>
      </w:r>
    </w:p>
    <w:p w14:paraId="3A4EAD7B" w14:textId="77777777" w:rsidR="0080410E" w:rsidRPr="00E352F5" w:rsidRDefault="0080410E" w:rsidP="0080410E">
      <w:r w:rsidRPr="00E352F5">
        <w:t>Сколько капитала было привлечено в 2025 году?</w:t>
      </w:r>
    </w:p>
    <w:p w14:paraId="776209D8" w14:textId="77777777" w:rsidR="0080410E" w:rsidRPr="00E352F5" w:rsidRDefault="0080410E" w:rsidP="0080410E">
      <w:r w:rsidRPr="00E352F5">
        <w:t>По данным исследования INREV, ANREV и NCREIF, управляющие привлекли 117 млрд евро.</w:t>
      </w:r>
    </w:p>
    <w:p w14:paraId="07208C39" w14:textId="77777777" w:rsidR="0080410E" w:rsidRPr="00E352F5" w:rsidRDefault="0080410E" w:rsidP="0080410E">
      <w:r w:rsidRPr="00E352F5">
        <w:t>Какая доля пришлась на пенсионные фонды?</w:t>
      </w:r>
    </w:p>
    <w:p w14:paraId="06B017CA" w14:textId="77777777" w:rsidR="0080410E" w:rsidRPr="00E352F5" w:rsidRDefault="0080410E" w:rsidP="0080410E">
      <w:r w:rsidRPr="00E352F5">
        <w:t>Пенсионные фонды обеспечили 39% глобального привлеченного капитала, что стало максимальным уровнем с 2021 года.</w:t>
      </w:r>
    </w:p>
    <w:p w14:paraId="2C8D52E3" w14:textId="77777777" w:rsidR="0080410E" w:rsidRPr="00E352F5" w:rsidRDefault="0080410E" w:rsidP="0080410E">
      <w:r w:rsidRPr="00E352F5">
        <w:t>Почему не весь капитал сразу вложен в объекты?</w:t>
      </w:r>
    </w:p>
    <w:p w14:paraId="44B19246" w14:textId="77777777" w:rsidR="0080410E" w:rsidRPr="00E352F5" w:rsidRDefault="0080410E" w:rsidP="0080410E">
      <w:r w:rsidRPr="00E352F5">
        <w:t>Управляющие ждут подходящих цен, качественных активов, доступного финансирования и ясности по арендаторам, поэтому часть средств остается неразмещенной.</w:t>
      </w:r>
    </w:p>
    <w:p w14:paraId="6B457007" w14:textId="77777777" w:rsidR="0080410E" w:rsidRPr="00E352F5" w:rsidRDefault="0080410E" w:rsidP="0080410E">
      <w:r w:rsidRPr="00E352F5">
        <w:t>Какие сегменты наиболее привлекательны?</w:t>
      </w:r>
    </w:p>
    <w:p w14:paraId="61E7AC42" w14:textId="77777777" w:rsidR="0080410E" w:rsidRPr="00E352F5" w:rsidRDefault="0080410E" w:rsidP="0080410E">
      <w:r w:rsidRPr="00E352F5">
        <w:t>Наибольший интерес вызывают жилье, логистика, центры обработки данных, медицинская недвижимость и качественные объекты с устойчивым арендным доходом.</w:t>
      </w:r>
    </w:p>
    <w:p w14:paraId="682A7CE9" w14:textId="402C8EAB" w:rsidR="00CA32BC" w:rsidRPr="00E352F5" w:rsidRDefault="00953540" w:rsidP="0080410E">
      <w:hyperlink r:id="rId53" w:history="1">
        <w:r w:rsidR="0080410E" w:rsidRPr="00E352F5">
          <w:rPr>
            <w:rStyle w:val="a3"/>
          </w:rPr>
          <w:t>https://internationalinvestment.biz/news/7864-pensionnye-fondy-vozvraschayut-kapital-v-nedvizhimost.html</w:t>
        </w:r>
      </w:hyperlink>
    </w:p>
    <w:p w14:paraId="3827294B" w14:textId="77777777" w:rsidR="00AD33D3" w:rsidRPr="00E352F5" w:rsidRDefault="00AD33D3" w:rsidP="00AD33D3">
      <w:pPr>
        <w:pStyle w:val="2"/>
      </w:pPr>
      <w:bookmarkStart w:id="166" w:name="_Toc228430403"/>
      <w:r w:rsidRPr="00E352F5">
        <w:t>Investing.com, 29.04.2026, St. James’s Place падает из-за оттока средств из пенсионных фондов</w:t>
      </w:r>
      <w:bookmarkEnd w:id="166"/>
    </w:p>
    <w:p w14:paraId="5167FC4F" w14:textId="77777777" w:rsidR="00AD33D3" w:rsidRPr="00E352F5" w:rsidRDefault="00AD33D3" w:rsidP="00D03B36">
      <w:pPr>
        <w:pStyle w:val="3"/>
      </w:pPr>
      <w:bookmarkStart w:id="167" w:name="_Toc228430404"/>
      <w:r w:rsidRPr="00E352F5">
        <w:t>St. James’s Place PLC в среду сообщила о чистом притоке средств в размере £1,53 млрд за первый квартал, завершившийся 31 марта, что ниже £1,69 млрд за аналогичный период прошлого года, поскольку управляющая активами компания работала в условиях повышенной волатильности рынка и геополитической неопределенности.</w:t>
      </w:r>
      <w:bookmarkEnd w:id="167"/>
    </w:p>
    <w:p w14:paraId="1D474947" w14:textId="77777777" w:rsidR="00AD33D3" w:rsidRPr="00E352F5" w:rsidRDefault="00AD33D3" w:rsidP="00AD33D3">
      <w:r w:rsidRPr="00E352F5">
        <w:t xml:space="preserve">Компания зафиксировала валовой приток средств в размере £5,23 млрд по сравнению с £5,14 млрд год к году, в то время как активы под управлением составили £216,94 млрд </w:t>
      </w:r>
      <w:r w:rsidRPr="00E352F5">
        <w:lastRenderedPageBreak/>
        <w:t>против £188,59 млрд годом ранее. Однако негативная динамика рынка на £4,60 млрд в течение квартала повлияла на общий объем активов под управлением.</w:t>
      </w:r>
    </w:p>
    <w:p w14:paraId="52D2F5D2" w14:textId="77777777" w:rsidR="00AD33D3" w:rsidRPr="00E352F5" w:rsidRDefault="00AD33D3" w:rsidP="00AD33D3">
      <w:r w:rsidRPr="00E352F5">
        <w:t>Коэффициент удержания активов под управлением улучшился до 95,3% с 95,0% год к году. Акции упали на 5,8% после публикации результатов из-за опасений инвесторов относительно динамики пенсионного сегмента.</w:t>
      </w:r>
    </w:p>
    <w:p w14:paraId="022D48A4" w14:textId="77777777" w:rsidR="00AD33D3" w:rsidRPr="00E352F5" w:rsidRDefault="00AD33D3" w:rsidP="00AD33D3">
      <w:r w:rsidRPr="00E352F5">
        <w:t>Чистый приток средств в пенсионный сегмент составил £1,01 млрд, снизившись с £1,26 млрд в первом квартале 2025 года, в то время как сегмент паевых инвестиционных фондов/ISA и дискреционного управления фондами показал чистый приток средств в размере £0,52 млрд по сравнению с £0,30 млрд год к году. Чистый приток средств в инвестиционные облигации был нулевым по сравнению с £0,13 млрд годом ранее.</w:t>
      </w:r>
    </w:p>
    <w:p w14:paraId="1E487CC5" w14:textId="15907B98" w:rsidR="00AD33D3" w:rsidRPr="00E352F5" w:rsidRDefault="00E352F5" w:rsidP="00AD33D3">
      <w:r>
        <w:t>«</w:t>
      </w:r>
      <w:r w:rsidR="00AD33D3" w:rsidRPr="00E352F5">
        <w:t>На фоне повышенной геополитической неопределенности и волатильности рынка в преддверии окончания налогового года мы привлекли валовой приток средств в размере £5,2 млрд и достигли высокого уровня удержания активов под управлением на уровне 95,3%</w:t>
      </w:r>
      <w:r>
        <w:t>»</w:t>
      </w:r>
      <w:r w:rsidR="00AD33D3" w:rsidRPr="00E352F5">
        <w:t>, — заявил Марк Фицпатрик, главный исполнительный директор.</w:t>
      </w:r>
    </w:p>
    <w:p w14:paraId="6947A09C" w14:textId="76CA3A3A" w:rsidR="0080410E" w:rsidRPr="00E352F5" w:rsidRDefault="00953540" w:rsidP="00AD33D3">
      <w:hyperlink r:id="rId54" w:history="1">
        <w:r w:rsidR="00AD33D3" w:rsidRPr="00E352F5">
          <w:rPr>
            <w:rStyle w:val="a3"/>
          </w:rPr>
          <w:t>https://ru.investing.com/news/earnings/article-3209051</w:t>
        </w:r>
      </w:hyperlink>
    </w:p>
    <w:p w14:paraId="13E42448" w14:textId="3DACC933" w:rsidR="00AD33D3" w:rsidRPr="00182ED3" w:rsidRDefault="00182ED3" w:rsidP="00182ED3">
      <w:pPr>
        <w:pStyle w:val="2"/>
      </w:pPr>
      <w:bookmarkStart w:id="168" w:name="_Toc228430405"/>
      <w:r>
        <w:rPr>
          <w:lang w:val="en-US"/>
        </w:rPr>
        <w:t>bb</w:t>
      </w:r>
      <w:r w:rsidRPr="00182ED3">
        <w:t>.</w:t>
      </w:r>
      <w:r>
        <w:rPr>
          <w:lang w:val="en-US"/>
        </w:rPr>
        <w:t>lv</w:t>
      </w:r>
      <w:r w:rsidRPr="00182ED3">
        <w:t>, 29.04.2026, И право наследовать пенсионные накопления</w:t>
      </w:r>
      <w:bookmarkEnd w:id="168"/>
    </w:p>
    <w:p w14:paraId="147F2D2C" w14:textId="77777777" w:rsidR="00182ED3" w:rsidRPr="00AB0751" w:rsidRDefault="00182ED3" w:rsidP="00182ED3">
      <w:pPr>
        <w:pStyle w:val="3"/>
      </w:pPr>
      <w:bookmarkStart w:id="169" w:name="_Toc228430406"/>
      <w:r w:rsidRPr="00182ED3">
        <w:t>Завтра на пленарном заседании Сейма депутатам предстоит решить, поддержать ли в нулевом чтении, то есть передачу в профильную комиссию, очень похожие законопроекты, цель которых - привести законодательство в соответствие с Конституцией.</w:t>
      </w:r>
      <w:bookmarkEnd w:id="169"/>
      <w:r w:rsidRPr="00182ED3">
        <w:t xml:space="preserve"> </w:t>
      </w:r>
    </w:p>
    <w:p w14:paraId="410B180B" w14:textId="09B233F0" w:rsidR="00182ED3" w:rsidRPr="00AB0751" w:rsidRDefault="00182ED3" w:rsidP="00182ED3">
      <w:r w:rsidRPr="00182ED3">
        <w:t>Итак, фракции Национального объединения и "Латвия на первом месте" подготовили изменения в Закон о фондированных пенсиях. Поправки предусматривают, что если житель Латвии - участник системы фондированных пенсий, - умирает до достижения пенсионного возраста, то его накопленный пенсионный капитал пополняет "массу наследования", то есть наследник (наследники) могут получить эти накопления - речь идет по-существу о накоплениях во втором пенсионном уровне. Дело в том, что нынче право наследовать накопления во втором пенсионном уровне наследники получают лишь в том случае, если умерший еще при жизни сделал электронную отметку о том, что разрешает наследовать свой пенсионный капитал! Если же такой отметки (согласия) нет, то все эти накопления умершего поступают в специальный бюджет, то есть - в общий пенсионный фонд. По мнению авторов поправок, нынешняя система несправедлива и противоречит Конституции. Примечательно, что в ходе дискуссий с этим соглашались и представители правящей коалиции. Завтра мы увидим - как правящие депутаты будут голосовать по данным законопроектам.</w:t>
      </w:r>
    </w:p>
    <w:p w14:paraId="238CA4D4" w14:textId="05A12769" w:rsidR="00182ED3" w:rsidRPr="0029259E" w:rsidRDefault="00953540" w:rsidP="00182ED3">
      <w:hyperlink r:id="rId55" w:history="1">
        <w:r w:rsidR="00182ED3" w:rsidRPr="008A034F">
          <w:rPr>
            <w:rStyle w:val="a3"/>
            <w:lang w:val="en-US"/>
          </w:rPr>
          <w:t>https</w:t>
        </w:r>
        <w:r w:rsidR="00182ED3" w:rsidRPr="00AB0751">
          <w:rPr>
            <w:rStyle w:val="a3"/>
          </w:rPr>
          <w:t>://</w:t>
        </w:r>
        <w:r w:rsidR="00182ED3" w:rsidRPr="008A034F">
          <w:rPr>
            <w:rStyle w:val="a3"/>
            <w:lang w:val="en-US"/>
          </w:rPr>
          <w:t>bb</w:t>
        </w:r>
        <w:r w:rsidR="00182ED3" w:rsidRPr="00AB0751">
          <w:rPr>
            <w:rStyle w:val="a3"/>
          </w:rPr>
          <w:t>.</w:t>
        </w:r>
        <w:r w:rsidR="00182ED3" w:rsidRPr="008A034F">
          <w:rPr>
            <w:rStyle w:val="a3"/>
            <w:lang w:val="en-US"/>
          </w:rPr>
          <w:t>lv</w:t>
        </w:r>
        <w:r w:rsidR="00182ED3" w:rsidRPr="00AB0751">
          <w:rPr>
            <w:rStyle w:val="a3"/>
          </w:rPr>
          <w:t>/</w:t>
        </w:r>
        <w:r w:rsidR="00182ED3" w:rsidRPr="008A034F">
          <w:rPr>
            <w:rStyle w:val="a3"/>
            <w:lang w:val="en-US"/>
          </w:rPr>
          <w:t>statja</w:t>
        </w:r>
        <w:r w:rsidR="00182ED3" w:rsidRPr="00AB0751">
          <w:rPr>
            <w:rStyle w:val="a3"/>
          </w:rPr>
          <w:t>/</w:t>
        </w:r>
        <w:r w:rsidR="00182ED3" w:rsidRPr="008A034F">
          <w:rPr>
            <w:rStyle w:val="a3"/>
            <w:lang w:val="en-US"/>
          </w:rPr>
          <w:t>politika</w:t>
        </w:r>
        <w:r w:rsidR="00182ED3" w:rsidRPr="00AB0751">
          <w:rPr>
            <w:rStyle w:val="a3"/>
          </w:rPr>
          <w:t>/2026/04/29/</w:t>
        </w:r>
        <w:r w:rsidR="00182ED3" w:rsidRPr="008A034F">
          <w:rPr>
            <w:rStyle w:val="a3"/>
            <w:lang w:val="en-US"/>
          </w:rPr>
          <w:t>i</w:t>
        </w:r>
        <w:r w:rsidR="00182ED3" w:rsidRPr="00AB0751">
          <w:rPr>
            <w:rStyle w:val="a3"/>
          </w:rPr>
          <w:t>-</w:t>
        </w:r>
        <w:r w:rsidR="00182ED3" w:rsidRPr="008A034F">
          <w:rPr>
            <w:rStyle w:val="a3"/>
            <w:lang w:val="en-US"/>
          </w:rPr>
          <w:t>pravo</w:t>
        </w:r>
        <w:r w:rsidR="00182ED3" w:rsidRPr="00AB0751">
          <w:rPr>
            <w:rStyle w:val="a3"/>
          </w:rPr>
          <w:t>-</w:t>
        </w:r>
        <w:r w:rsidR="00182ED3" w:rsidRPr="008A034F">
          <w:rPr>
            <w:rStyle w:val="a3"/>
            <w:lang w:val="en-US"/>
          </w:rPr>
          <w:t>nasledovat</w:t>
        </w:r>
        <w:r w:rsidR="00182ED3" w:rsidRPr="00AB0751">
          <w:rPr>
            <w:rStyle w:val="a3"/>
          </w:rPr>
          <w:t>-</w:t>
        </w:r>
        <w:r w:rsidR="00182ED3" w:rsidRPr="008A034F">
          <w:rPr>
            <w:rStyle w:val="a3"/>
            <w:lang w:val="en-US"/>
          </w:rPr>
          <w:t>pensionnye</w:t>
        </w:r>
        <w:r w:rsidR="00182ED3" w:rsidRPr="00AB0751">
          <w:rPr>
            <w:rStyle w:val="a3"/>
          </w:rPr>
          <w:t>-</w:t>
        </w:r>
        <w:r w:rsidR="00182ED3" w:rsidRPr="008A034F">
          <w:rPr>
            <w:rStyle w:val="a3"/>
            <w:lang w:val="en-US"/>
          </w:rPr>
          <w:t>nakopleniia</w:t>
        </w:r>
        <w:r w:rsidR="00182ED3" w:rsidRPr="00AB0751">
          <w:rPr>
            <w:rStyle w:val="a3"/>
          </w:rPr>
          <w:t>/</w:t>
        </w:r>
        <w:r w:rsidR="00182ED3" w:rsidRPr="008A034F">
          <w:rPr>
            <w:rStyle w:val="a3"/>
            <w:lang w:val="en-US"/>
          </w:rPr>
          <w:t>amp</w:t>
        </w:r>
      </w:hyperlink>
      <w:r w:rsidR="00182ED3" w:rsidRPr="00AB0751">
        <w:t xml:space="preserve"> </w:t>
      </w:r>
    </w:p>
    <w:p w14:paraId="640BCE89" w14:textId="02EB88EA" w:rsidR="00D41278" w:rsidRPr="00D41278" w:rsidRDefault="00D41278" w:rsidP="00D41278">
      <w:pPr>
        <w:pStyle w:val="2"/>
      </w:pPr>
      <w:bookmarkStart w:id="170" w:name="_Toc228430407"/>
      <w:r>
        <w:rPr>
          <w:lang w:val="en-US"/>
        </w:rPr>
        <w:lastRenderedPageBreak/>
        <w:t>Vietnam</w:t>
      </w:r>
      <w:r w:rsidRPr="00D41278">
        <w:t>.</w:t>
      </w:r>
      <w:r>
        <w:rPr>
          <w:lang w:val="en-US"/>
        </w:rPr>
        <w:t>vn</w:t>
      </w:r>
      <w:r w:rsidRPr="00D41278">
        <w:t>, 29.04.2026, Новые правила вступят в силу с мая 2026 года.</w:t>
      </w:r>
      <w:bookmarkEnd w:id="170"/>
    </w:p>
    <w:p w14:paraId="33BA84B4" w14:textId="77777777" w:rsidR="00D41278" w:rsidRPr="00D41278" w:rsidRDefault="00D41278" w:rsidP="00D41278">
      <w:pPr>
        <w:pStyle w:val="3"/>
      </w:pPr>
      <w:bookmarkStart w:id="171" w:name="_Toc228430408"/>
      <w:r w:rsidRPr="00D41278">
        <w:t>С 10 мая 2026 года вступает в силу Постановление 85/2026/</w:t>
      </w:r>
      <w:r w:rsidRPr="00D41278">
        <w:rPr>
          <w:lang w:val="en-US"/>
        </w:rPr>
        <w:t>ND</w:t>
      </w:r>
      <w:r w:rsidRPr="00D41278">
        <w:t>-</w:t>
      </w:r>
      <w:r w:rsidRPr="00D41278">
        <w:rPr>
          <w:lang w:val="en-US"/>
        </w:rPr>
        <w:t>CP</w:t>
      </w:r>
      <w:r w:rsidRPr="00D41278">
        <w:t xml:space="preserve"> о дополнительном пенсионном страховании.</w:t>
      </w:r>
      <w:bookmarkEnd w:id="171"/>
    </w:p>
    <w:p w14:paraId="1581C62F" w14:textId="77777777" w:rsidR="00D41278" w:rsidRPr="00D41278" w:rsidRDefault="00D41278" w:rsidP="00D41278">
      <w:r w:rsidRPr="00D41278">
        <w:t>Соответственно, работники, участвующие в дополнительном пенсионном страховании, имеют следующие права:</w:t>
      </w:r>
    </w:p>
    <w:p w14:paraId="2E9CB5EB" w14:textId="77777777" w:rsidR="00D41278" w:rsidRPr="00D41278" w:rsidRDefault="00D41278" w:rsidP="00D41278">
      <w:r w:rsidRPr="00D41278">
        <w:t>Добровольное участие в дополнительном пенсионном страховании, прекращение или приостановление участия в нем регулируются письменным соглашением между работодателем и работником, а также программой дополнительного пенсионного страхования, зарегистрированной в компании, управляющей пенсионным фондом.</w:t>
      </w:r>
    </w:p>
    <w:p w14:paraId="4CFBBEBA" w14:textId="77777777" w:rsidR="00D41278" w:rsidRPr="00D41278" w:rsidRDefault="00D41278" w:rsidP="00D41278">
      <w:r w:rsidRPr="00D41278">
        <w:t>Получайте дополнительные выплаты по пенсионному страхованию в соответствии с Постановлением 85/2026.</w:t>
      </w:r>
    </w:p>
    <w:p w14:paraId="70D0D4E9" w14:textId="77777777" w:rsidR="00D41278" w:rsidRPr="00D41278" w:rsidRDefault="00D41278" w:rsidP="00D41278">
      <w:r w:rsidRPr="00D41278">
        <w:t>Доход, выплачиваемый из дополнительных пенсионных страховых фондов, подлежит налоговым льготам в соответствии с законодательством о подоходном налоге с физических лиц; взносы в дополнительные пенсионные страховые фонды могут быть вычтены из дохода до расчета налога на заработную плату по ставкам, установленным законодательством о подоходном налоге с физических лиц.</w:t>
      </w:r>
    </w:p>
    <w:p w14:paraId="1684EBB4" w14:textId="77777777" w:rsidR="00D41278" w:rsidRPr="00D41278" w:rsidRDefault="00D41278" w:rsidP="00D41278">
      <w:r w:rsidRPr="00D41278">
        <w:t>Контролировать и требовать от работодателей полного выполнения своих обязанностей, предусмотренных письменным соглашением между работодателем и работником, а также дополнительной программой пенсионного страхования, зарегистрированной в компании по управлению пенсионными фондами.</w:t>
      </w:r>
    </w:p>
    <w:p w14:paraId="04531204" w14:textId="77777777" w:rsidR="00D41278" w:rsidRPr="00D41278" w:rsidRDefault="00D41278" w:rsidP="00D41278">
      <w:r w:rsidRPr="00D41278">
        <w:t>Сотрудникам предоставляются полные вводные документы о пенсионном фонде в соответствии со статьей 27 Указа 85/2026. Они ежемесячно получают информацию от управляющей компании пенсионного фонда или от своего работодателя об участии в дополнительном пенсионном страховании; и они имеют право запросить у управляющей компании пенсионного фонда подтверждение своего участия в дополнительном пенсионном страховании.</w:t>
      </w:r>
    </w:p>
    <w:p w14:paraId="01E6CAB8" w14:textId="77777777" w:rsidR="00D41278" w:rsidRPr="00D41278" w:rsidRDefault="00D41278" w:rsidP="00D41278">
      <w:r w:rsidRPr="00D41278">
        <w:t>Ваши данные, касающиеся участия в программе дополнительного пенсионного страхования, будут храниться в конфиденциальности.</w:t>
      </w:r>
    </w:p>
    <w:p w14:paraId="0DFBAF37" w14:textId="77777777" w:rsidR="00D41278" w:rsidRPr="00D41278" w:rsidRDefault="00D41278" w:rsidP="00D41278">
      <w:r w:rsidRPr="00D41278">
        <w:t>Сотрудники могут сохранять дополнительный договор пенсионного страхования на срок до одного года или по своему выбору перевести свой индивидуальный пенсионный счет в другой пенсионный фонд после расторжения трудового договора или по достижении пенсионного возраста, как это предусмотрено в пункте 8 статьи 16 Указа 85/2026.</w:t>
      </w:r>
    </w:p>
    <w:p w14:paraId="0B7D9792" w14:textId="77777777" w:rsidR="00D41278" w:rsidRPr="00D41278" w:rsidRDefault="00D41278" w:rsidP="00D41278">
      <w:r w:rsidRPr="00D41278">
        <w:t>Жалобы, претензии и судебные иски, касающиеся дополнительного пенсионного страхования, регулируются законом.</w:t>
      </w:r>
      <w:r w:rsidRPr="00D41278">
        <w:br/>
        <w:t>Назначенные наследники, в соответствии с установленным Гражданским кодексом порядком, указываются в договоре или в регистрационной форме для участия в дополнительном пенсионном страховом фонде с целью получения выплат из пенсионного фонда.</w:t>
      </w:r>
    </w:p>
    <w:p w14:paraId="6C2C6433" w14:textId="77777777" w:rsidR="00D41278" w:rsidRPr="00D41278" w:rsidRDefault="00D41278" w:rsidP="00D41278">
      <w:r w:rsidRPr="00D41278">
        <w:rPr>
          <w:b/>
          <w:bCs/>
        </w:rPr>
        <w:t>Два новых закона вступят в силу 1 мая 2026 года.</w:t>
      </w:r>
    </w:p>
    <w:p w14:paraId="7E0CE026" w14:textId="77777777" w:rsidR="00D41278" w:rsidRPr="00D41278" w:rsidRDefault="00D41278" w:rsidP="00D41278">
      <w:r w:rsidRPr="00D41278">
        <w:t>Два новых закона, которые вступят в силу 1 мая 2026 года, — это Закон о страховании вкладов 2025 года и Закон о судебной экспертизе 2025 года.</w:t>
      </w:r>
    </w:p>
    <w:p w14:paraId="4F001A19" w14:textId="77777777" w:rsidR="00D41278" w:rsidRPr="00D41278" w:rsidRDefault="00D41278" w:rsidP="00D41278">
      <w:r w:rsidRPr="00D41278">
        <w:lastRenderedPageBreak/>
        <w:t>В Законе о страховании вкладов 2025 года одним из важных положений является регулирование момента возникновения обязанности по уплате страховых взносов. Соответственно, обязанность по уплате страховых взносов возникает в один из следующих моментов:</w:t>
      </w:r>
    </w:p>
    <w:p w14:paraId="51F61A81" w14:textId="0917AC09" w:rsidR="00D41278" w:rsidRPr="00D41278" w:rsidRDefault="00D41278" w:rsidP="00D41278">
      <w:r w:rsidRPr="00D41278">
        <w:t>План банкротства кредитного учреждения утвержден, или</w:t>
      </w:r>
      <w:r w:rsidRPr="00D41278">
        <w:rPr>
          <w:lang w:val="en-US"/>
        </w:rPr>
        <w:t> </w:t>
      </w:r>
      <w:r w:rsidRPr="00D41278">
        <w:t>Государственный банк Вьетнама</w:t>
      </w:r>
      <w:r w:rsidRPr="00D41278">
        <w:rPr>
          <w:lang w:val="en-US"/>
        </w:rPr>
        <w:t> </w:t>
      </w:r>
      <w:r w:rsidRPr="00D41278">
        <w:t>выдает документ, подтверждающий неспособность филиала иностранного банка вернуть вклады вкладчикам.</w:t>
      </w:r>
    </w:p>
    <w:p w14:paraId="6963B681" w14:textId="77777777" w:rsidR="00D41278" w:rsidRPr="00D41278" w:rsidRDefault="00D41278" w:rsidP="00D41278">
      <w:r w:rsidRPr="00D41278">
        <w:t>Государственный банк Вьетнама издал документ о приостановлении деятельности по приему депозитов кредитными учреждениями, находящимися под особым надзором, а также учреждениями, накопившие убытки которых превышают 100% от стоимости их уставного капитала и резервных фондов согласно последним аудированным финансовым отчетам.</w:t>
      </w:r>
    </w:p>
    <w:p w14:paraId="315D656E" w14:textId="77777777" w:rsidR="00D41278" w:rsidRPr="00D41278" w:rsidRDefault="00D41278" w:rsidP="00D41278">
      <w:r w:rsidRPr="00D41278">
        <w:t>Государственный банк Вьетнама направил уведомление организации по страхованию вкладов относительно выплаты страховых взносов в соответствии с пунктом 2 статьи 36 Закона о страховании вкладов от 2025 года (Выплата страховых взносов для обеспечения безопасности системы, общественного порядка и защищенности).</w:t>
      </w:r>
    </w:p>
    <w:p w14:paraId="6708FC62" w14:textId="77777777" w:rsidR="00D41278" w:rsidRPr="00D41278" w:rsidRDefault="00D41278" w:rsidP="00D41278">
      <w:r w:rsidRPr="00D41278">
        <w:t>В Законе о судебно-медицинской экспертизе 2025 года одно из существенных изменений касается сроков проведения судебно-медицинской экспертизы. Соответственно, сроки проведения судебно-медицинской экспертизы в случаях, когда она является обязательной, будут устанавливаться в соответствии с положениями закона об уголовно-процессуальном праве.</w:t>
      </w:r>
    </w:p>
    <w:p w14:paraId="5EC72A1F" w14:textId="77777777" w:rsidR="00D41278" w:rsidRPr="00D41278" w:rsidRDefault="00D41278" w:rsidP="00D41278">
      <w:r w:rsidRPr="00D41278">
        <w:t>Между тем, максимальный срок проведения судебно-медицинской экспертизы в случаях, не охваченных выше, составляет 2 месяца; в случаях, когда экспертиза сложна или требует большого объема работы, максимальный срок составляет 3 месяца; а в случаях, когда экспертиза исключительно сложна или требует исключительно большого объема работы, максимальный срок составляет 4 месяца.</w:t>
      </w:r>
    </w:p>
    <w:p w14:paraId="19A7BE08" w14:textId="77777777" w:rsidR="00D41278" w:rsidRPr="00D41278" w:rsidRDefault="00D41278" w:rsidP="00D41278">
      <w:r w:rsidRPr="00D41278">
        <w:t>Министерства и ведомства министерского уровня, ответственные за специализированное управление в области судебно-медицинской экспертизы, исходя из специализации данной области экспертизы и максимального срока проведения судебно-медицинской экспертизы, указанного в настоящем пункте, устанавливают сроки проведения судебно-медицинской экспертизы для каждого конкретного типа дела.</w:t>
      </w:r>
    </w:p>
    <w:p w14:paraId="5331F96B" w14:textId="77777777" w:rsidR="00D41278" w:rsidRPr="00D41278" w:rsidRDefault="00D41278" w:rsidP="00D41278">
      <w:r w:rsidRPr="00D41278">
        <w:rPr>
          <w:b/>
          <w:bCs/>
        </w:rPr>
        <w:t xml:space="preserve">Правила происхождения товаров в рамках Соглашения </w:t>
      </w:r>
      <w:r w:rsidRPr="00D41278">
        <w:rPr>
          <w:b/>
          <w:bCs/>
          <w:lang w:val="en-US"/>
        </w:rPr>
        <w:t>EVFTA</w:t>
      </w:r>
    </w:p>
    <w:p w14:paraId="3F3A66C5" w14:textId="0AE52354" w:rsidR="00D41278" w:rsidRPr="00D41278" w:rsidRDefault="00D41278" w:rsidP="00D41278">
      <w:r w:rsidRPr="00D41278">
        <w:t>Циркуляр 14/2026/</w:t>
      </w:r>
      <w:r w:rsidRPr="00D41278">
        <w:rPr>
          <w:lang w:val="en-US"/>
        </w:rPr>
        <w:t>TT</w:t>
      </w:r>
      <w:r w:rsidRPr="00D41278">
        <w:t>-</w:t>
      </w:r>
      <w:r w:rsidRPr="00D41278">
        <w:rPr>
          <w:lang w:val="en-US"/>
        </w:rPr>
        <w:t>BCT</w:t>
      </w:r>
      <w:r w:rsidRPr="00D41278">
        <w:t>, изданный министром</w:t>
      </w:r>
      <w:r w:rsidRPr="00D41278">
        <w:rPr>
          <w:lang w:val="en-US"/>
        </w:rPr>
        <w:t> </w:t>
      </w:r>
      <w:r w:rsidRPr="00D41278">
        <w:t>промышленности и торговли</w:t>
      </w:r>
      <w:r w:rsidRPr="00D41278">
        <w:rPr>
          <w:lang w:val="en-US"/>
        </w:rPr>
        <w:t> </w:t>
      </w:r>
      <w:r w:rsidRPr="00D41278">
        <w:t>, устанавливает правила определения происхождения товаров в рамках Соглашения о свободной торговле между Вьетнамом и Европейским союзом, вступающие в силу с 10 мая 2026 года. Он включает в себя общие положения о механизме сертификации происхождения товаров, а именно:</w:t>
      </w:r>
    </w:p>
    <w:p w14:paraId="3E8578CC" w14:textId="77777777" w:rsidR="00D41278" w:rsidRPr="00D41278" w:rsidRDefault="00D41278" w:rsidP="00D41278">
      <w:r w:rsidRPr="00D41278">
        <w:t>Товары, импортируемые во Вьетнам из Европейского союза, имеют право на льготные тарифы в рамках Соглашения о свободной торговле между ЕС и Вьетнамом (</w:t>
      </w:r>
      <w:r w:rsidRPr="00D41278">
        <w:rPr>
          <w:lang w:val="en-US"/>
        </w:rPr>
        <w:t>EVFTA</w:t>
      </w:r>
      <w:r w:rsidRPr="00D41278">
        <w:t>) при предоставлении одного из следующих сертификатов происхождения: сертификата происхождения (</w:t>
      </w:r>
      <w:r w:rsidRPr="00D41278">
        <w:rPr>
          <w:lang w:val="en-US"/>
        </w:rPr>
        <w:t>C</w:t>
      </w:r>
      <w:r w:rsidRPr="00D41278">
        <w:t>/</w:t>
      </w:r>
      <w:r w:rsidRPr="00D41278">
        <w:rPr>
          <w:lang w:val="en-US"/>
        </w:rPr>
        <w:t>O</w:t>
      </w:r>
      <w:r w:rsidRPr="00D41278">
        <w:t xml:space="preserve">), выданного в соответствии со статьями 20–23 Циркуляра 14/2026; самосертификации происхождения, выданной экспортером, отвечающим требованиям Европейского союза, для любой стоимости партии; или любым экспортером для партий, </w:t>
      </w:r>
      <w:r w:rsidRPr="00D41278">
        <w:lastRenderedPageBreak/>
        <w:t>не превышающих 6000 евро; или самосертификации происхождения, выданной экспортером, повторно зарегистрированным в электронной базе данных в соответствии с правилами Европейского союза и уведомленным Вьетнамом.</w:t>
      </w:r>
    </w:p>
    <w:p w14:paraId="2177ECCC" w14:textId="77777777" w:rsidR="00D41278" w:rsidRPr="00D41278" w:rsidRDefault="00D41278" w:rsidP="00D41278">
      <w:r w:rsidRPr="00D41278">
        <w:t>Товары, произведенные во Вьетнаме и импортируемые в Европейский Союз, имеют право на льготные тарифы в рамках Соглашения о свободной торговле между Вьетнамом и Европейским Союзом (</w:t>
      </w:r>
      <w:r w:rsidRPr="00D41278">
        <w:rPr>
          <w:lang w:val="en-US"/>
        </w:rPr>
        <w:t>EVFTA</w:t>
      </w:r>
      <w:r w:rsidRPr="00D41278">
        <w:t>) при наличии одного из следующих сертификатов происхождения: сертификат происхождения (</w:t>
      </w:r>
      <w:r w:rsidRPr="00D41278">
        <w:rPr>
          <w:lang w:val="en-US"/>
        </w:rPr>
        <w:t>C</w:t>
      </w:r>
      <w:r w:rsidRPr="00D41278">
        <w:t>/</w:t>
      </w:r>
      <w:r w:rsidRPr="00D41278">
        <w:rPr>
          <w:lang w:val="en-US"/>
        </w:rPr>
        <w:t>O</w:t>
      </w:r>
      <w:r w:rsidRPr="00D41278">
        <w:t xml:space="preserve">), выданный в соответствии со статьей 4 и статьями 20–23 Циркуляра 14/2026; самосертификация происхождения, выданная экспортером со стоимостью партии не более 6000 евро, как это предусмотрено статьей 25 настоящего Циркуляра; или самосертификация происхождения, выданная квалифицированным экспортером или экспортером, зарегистрированным в соответствующей базе данных, как это предписано Министерством промышленности и торговли. Самосертификация происхождения товаров, как это предусмотрено пунктом </w:t>
      </w:r>
      <w:r w:rsidRPr="00D41278">
        <w:rPr>
          <w:lang w:val="en-US"/>
        </w:rPr>
        <w:t>c</w:t>
      </w:r>
      <w:r w:rsidRPr="00D41278">
        <w:t>, подпунктом 2, статьей 19 Циркуляра 14/2026, осуществляется в соответствии с положениями Министерства промышленности и торговли и вступает в силу после уведомления Вьетнамом Европейского Союза.</w:t>
      </w:r>
    </w:p>
    <w:p w14:paraId="10C41AEA" w14:textId="77777777" w:rsidR="00D41278" w:rsidRPr="00D41278" w:rsidRDefault="00D41278" w:rsidP="00D41278">
      <w:r w:rsidRPr="00D41278">
        <w:t xml:space="preserve">В случае применения статьи 29 Циркуляра 14/2026 товары вьетнамского происхождения имеют право на преференциальный режим в рамках </w:t>
      </w:r>
      <w:r w:rsidRPr="00D41278">
        <w:rPr>
          <w:lang w:val="en-US"/>
        </w:rPr>
        <w:t>EVFTA</w:t>
      </w:r>
      <w:r w:rsidRPr="00D41278">
        <w:t xml:space="preserve"> без необходимости предоставления сертификата происхождения, как это предусмотрено статьей 19 Циркуляра 14/2026.</w:t>
      </w:r>
    </w:p>
    <w:p w14:paraId="4E493D74" w14:textId="77777777" w:rsidR="00D41278" w:rsidRPr="00D41278" w:rsidRDefault="00D41278" w:rsidP="00D41278">
      <w:r w:rsidRPr="00D41278">
        <w:rPr>
          <w:b/>
          <w:bCs/>
        </w:rPr>
        <w:t>Расходы финансируются из административно-управленческих бюджетов, выделенных на внедрение системы автономного управления.</w:t>
      </w:r>
    </w:p>
    <w:p w14:paraId="6AC758B0" w14:textId="77777777" w:rsidR="00D41278" w:rsidRPr="00D41278" w:rsidRDefault="00D41278" w:rsidP="00D41278">
      <w:r w:rsidRPr="00D41278">
        <w:t>Данное положение закреплено в Постановлении 75/2026/НД-КП, регулирующем режим автономии и самоответственности в управлении и использовании средств административного управления (вступает в силу с 1 мая 2026 г.), в частности, следующим образом:</w:t>
      </w:r>
    </w:p>
    <w:p w14:paraId="7CA25810" w14:textId="77777777" w:rsidR="00D41278" w:rsidRPr="00D41278" w:rsidRDefault="00D41278" w:rsidP="00D41278">
      <w:r w:rsidRPr="00D41278">
        <w:t>Выплаты заработной платы, надбавок к заработной плате, взносов, связанных с заработной платой, заработной платы по трудовому договору, коллективных социальных пособий и других выплат физическим лицам осуществляются в соответствии с действующими государственными нормативными актами о механизме оплаты труда должностных лиц, государственных служащих и сотрудников государственных административных органов, а также другими соответствующими правовыми положениями.</w:t>
      </w:r>
    </w:p>
    <w:p w14:paraId="7B194EE0" w14:textId="77777777" w:rsidR="00D41278" w:rsidRPr="00D41278" w:rsidRDefault="00D41278" w:rsidP="00D41278">
      <w:r w:rsidRPr="00D41278">
        <w:t>Расходы на мероприятия по поощрению и награждению: Они осуществляются в соответствии с Законом о поощрении и награждении и другими подробными положениями и руководящими указаниями по его реализации.</w:t>
      </w:r>
    </w:p>
    <w:p w14:paraId="14F3EB54" w14:textId="77777777" w:rsidR="00D41278" w:rsidRPr="00D41278" w:rsidRDefault="00D41278" w:rsidP="00D41278">
      <w:r w:rsidRPr="00D41278">
        <w:t xml:space="preserve">В рамках установленных бюджетных ассигнований выделяются следующие расходы: оплата государственных услуг, канцелярских товаров, информации, связи, конференций, итоговых совещаний, командировочных расходов внутри страны, расходов на поездки делегаций за границу и прием иностранных делегаций во Вьетнаме; арендная плата, расходы на профессиональное управление в данном секторе/сфере деятельности; регулярное техническое обслуживание, ремонт и содержание инфраструктуры и активов, используемых в профессиональной деятельности; закупка и замена оборудования и рабочих инструментов для должностных лиц и государственных </w:t>
      </w:r>
      <w:r w:rsidRPr="00D41278">
        <w:lastRenderedPageBreak/>
        <w:t>служащих в соответствии со стандартами и лимитами; а также другие расходы, выделяемые в рамках установленных бюджетных ассигнований.</w:t>
      </w:r>
    </w:p>
    <w:p w14:paraId="6C97A40B" w14:textId="77777777" w:rsidR="00D41278" w:rsidRPr="00D41278" w:rsidRDefault="00D41278" w:rsidP="00D41278">
      <w:r w:rsidRPr="00D41278">
        <w:t>Конкретные операционные расходы, регулярно понесенные ежегодно в соответствии с функциями и задачами, были распределены и заложены в бюджет компетентными органами, осуществляющими автономный режим управления в соответствии с установленными правилами.</w:t>
      </w:r>
    </w:p>
    <w:p w14:paraId="107D327C" w14:textId="77777777" w:rsidR="00D41278" w:rsidRPr="00D41278" w:rsidRDefault="00D41278" w:rsidP="00D41278">
      <w:r w:rsidRPr="00D41278">
        <w:t>Прочие периодические расходы, предусмотренные законом.</w:t>
      </w:r>
    </w:p>
    <w:p w14:paraId="2E067585" w14:textId="77777777" w:rsidR="00D41278" w:rsidRPr="00D41278" w:rsidRDefault="00D41278" w:rsidP="00D41278">
      <w:r w:rsidRPr="00D41278">
        <w:t xml:space="preserve">Источник: </w:t>
      </w:r>
      <w:r w:rsidRPr="00D41278">
        <w:rPr>
          <w:lang w:val="en-US"/>
        </w:rPr>
        <w:t>https</w:t>
      </w:r>
      <w:r w:rsidRPr="00D41278">
        <w:t>://</w:t>
      </w:r>
      <w:r w:rsidRPr="00D41278">
        <w:rPr>
          <w:lang w:val="en-US"/>
        </w:rPr>
        <w:t>baotintuc</w:t>
      </w:r>
      <w:r w:rsidRPr="00D41278">
        <w:t>.</w:t>
      </w:r>
      <w:r w:rsidRPr="00D41278">
        <w:rPr>
          <w:lang w:val="en-US"/>
        </w:rPr>
        <w:t>vn</w:t>
      </w:r>
      <w:r w:rsidRPr="00D41278">
        <w:t>/</w:t>
      </w:r>
      <w:r w:rsidRPr="00D41278">
        <w:rPr>
          <w:lang w:val="en-US"/>
        </w:rPr>
        <w:t>chinh</w:t>
      </w:r>
      <w:r w:rsidRPr="00D41278">
        <w:t>-</w:t>
      </w:r>
      <w:r w:rsidRPr="00D41278">
        <w:rPr>
          <w:lang w:val="en-US"/>
        </w:rPr>
        <w:t>sach</w:t>
      </w:r>
      <w:r w:rsidRPr="00D41278">
        <w:t>-</w:t>
      </w:r>
      <w:r w:rsidRPr="00D41278">
        <w:rPr>
          <w:lang w:val="en-US"/>
        </w:rPr>
        <w:t>va</w:t>
      </w:r>
      <w:r w:rsidRPr="00D41278">
        <w:t>-</w:t>
      </w:r>
      <w:r w:rsidRPr="00D41278">
        <w:rPr>
          <w:lang w:val="en-US"/>
        </w:rPr>
        <w:t>cuoc</w:t>
      </w:r>
      <w:r w:rsidRPr="00D41278">
        <w:t>-</w:t>
      </w:r>
      <w:r w:rsidRPr="00D41278">
        <w:rPr>
          <w:lang w:val="en-US"/>
        </w:rPr>
        <w:t>song</w:t>
      </w:r>
      <w:r w:rsidRPr="00D41278">
        <w:t>/</w:t>
      </w:r>
      <w:r w:rsidRPr="00D41278">
        <w:rPr>
          <w:lang w:val="en-US"/>
        </w:rPr>
        <w:t>nhung</w:t>
      </w:r>
      <w:r w:rsidRPr="00D41278">
        <w:t>-</w:t>
      </w:r>
      <w:r w:rsidRPr="00D41278">
        <w:rPr>
          <w:lang w:val="en-US"/>
        </w:rPr>
        <w:t>chinh</w:t>
      </w:r>
      <w:r w:rsidRPr="00D41278">
        <w:t>-</w:t>
      </w:r>
      <w:r w:rsidRPr="00D41278">
        <w:rPr>
          <w:lang w:val="en-US"/>
        </w:rPr>
        <w:t>sach</w:t>
      </w:r>
      <w:r w:rsidRPr="00D41278">
        <w:t>-</w:t>
      </w:r>
      <w:r w:rsidRPr="00D41278">
        <w:rPr>
          <w:lang w:val="en-US"/>
        </w:rPr>
        <w:t>moi</w:t>
      </w:r>
      <w:r w:rsidRPr="00D41278">
        <w:t>-</w:t>
      </w:r>
      <w:r w:rsidRPr="00D41278">
        <w:rPr>
          <w:lang w:val="en-US"/>
        </w:rPr>
        <w:t>co</w:t>
      </w:r>
      <w:r w:rsidRPr="00D41278">
        <w:t>-</w:t>
      </w:r>
      <w:r w:rsidRPr="00D41278">
        <w:rPr>
          <w:lang w:val="en-US"/>
        </w:rPr>
        <w:t>hieu</w:t>
      </w:r>
      <w:r w:rsidRPr="00D41278">
        <w:t>-</w:t>
      </w:r>
      <w:r w:rsidRPr="00D41278">
        <w:rPr>
          <w:lang w:val="en-US"/>
        </w:rPr>
        <w:t>luc</w:t>
      </w:r>
      <w:r w:rsidRPr="00D41278">
        <w:t>-</w:t>
      </w:r>
      <w:r w:rsidRPr="00D41278">
        <w:rPr>
          <w:lang w:val="en-US"/>
        </w:rPr>
        <w:t>tu</w:t>
      </w:r>
      <w:r w:rsidRPr="00D41278">
        <w:t>-</w:t>
      </w:r>
      <w:r w:rsidRPr="00D41278">
        <w:rPr>
          <w:lang w:val="en-US"/>
        </w:rPr>
        <w:t>thang</w:t>
      </w:r>
      <w:r w:rsidRPr="00D41278">
        <w:t>-52026-20260429182546276.</w:t>
      </w:r>
      <w:r w:rsidRPr="00D41278">
        <w:rPr>
          <w:lang w:val="en-US"/>
        </w:rPr>
        <w:t>htm</w:t>
      </w:r>
    </w:p>
    <w:p w14:paraId="5085AADB" w14:textId="000C09DD" w:rsidR="00D41278" w:rsidRPr="00FB7595" w:rsidRDefault="00953540" w:rsidP="00D41278">
      <w:hyperlink r:id="rId56" w:history="1">
        <w:r w:rsidR="00D41278" w:rsidRPr="00A61B9C">
          <w:rPr>
            <w:rStyle w:val="a3"/>
          </w:rPr>
          <w:t>https://www.vietnam.vn/ru/nhung-chinh-sach-moi-co-hieu-luc-tu-thang-5-2026</w:t>
        </w:r>
      </w:hyperlink>
      <w:r w:rsidR="00D41278" w:rsidRPr="00FB7595">
        <w:t xml:space="preserve"> </w:t>
      </w:r>
    </w:p>
    <w:p w14:paraId="0E1F1D86" w14:textId="77777777" w:rsidR="00CB2221" w:rsidRPr="00CB2221" w:rsidRDefault="00CB2221" w:rsidP="00CB2221"/>
    <w:sectPr w:rsidR="00CB2221" w:rsidRPr="00CB2221" w:rsidSect="00B01BEA">
      <w:headerReference w:type="default" r:id="rId57"/>
      <w:footerReference w:type="default" r:id="rId5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15A78" w14:textId="77777777" w:rsidR="00953540" w:rsidRDefault="00953540">
      <w:r>
        <w:separator/>
      </w:r>
    </w:p>
  </w:endnote>
  <w:endnote w:type="continuationSeparator" w:id="0">
    <w:p w14:paraId="4DE47EE2" w14:textId="77777777" w:rsidR="00953540" w:rsidRDefault="0095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2543545"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6B7513" w:rsidRPr="006B7513">
      <w:rPr>
        <w:rFonts w:ascii="Cambria" w:hAnsi="Cambria"/>
        <w:b/>
        <w:noProof/>
      </w:rPr>
      <w:t>63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3FA49" w14:textId="77777777" w:rsidR="00953540" w:rsidRDefault="00953540">
      <w:r>
        <w:separator/>
      </w:r>
    </w:p>
  </w:footnote>
  <w:footnote w:type="continuationSeparator" w:id="0">
    <w:p w14:paraId="5E50F945" w14:textId="77777777" w:rsidR="00953540" w:rsidRDefault="0095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3795"/>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929"/>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D00"/>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605"/>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6A26"/>
    <w:rsid w:val="000F722F"/>
    <w:rsid w:val="000F7DFD"/>
    <w:rsid w:val="000F7ED3"/>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197"/>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3ED"/>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56F70"/>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2ED3"/>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311"/>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1F8"/>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B1E"/>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E17"/>
    <w:rsid w:val="00234FFA"/>
    <w:rsid w:val="002361A8"/>
    <w:rsid w:val="00236A65"/>
    <w:rsid w:val="00236ECE"/>
    <w:rsid w:val="0023730C"/>
    <w:rsid w:val="0023737C"/>
    <w:rsid w:val="00237A39"/>
    <w:rsid w:val="00237B55"/>
    <w:rsid w:val="002418FC"/>
    <w:rsid w:val="00242315"/>
    <w:rsid w:val="00242CE2"/>
    <w:rsid w:val="002433BC"/>
    <w:rsid w:val="00243DA9"/>
    <w:rsid w:val="00243F06"/>
    <w:rsid w:val="002440BE"/>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259E"/>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6FFE"/>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1785D"/>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3F4"/>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64A"/>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689"/>
    <w:rsid w:val="00436B37"/>
    <w:rsid w:val="00436F32"/>
    <w:rsid w:val="00437D2E"/>
    <w:rsid w:val="00437E73"/>
    <w:rsid w:val="00437EE1"/>
    <w:rsid w:val="0044012E"/>
    <w:rsid w:val="004404C9"/>
    <w:rsid w:val="0044092A"/>
    <w:rsid w:val="00440E16"/>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17C"/>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BAE"/>
    <w:rsid w:val="004D6D0B"/>
    <w:rsid w:val="004D79ED"/>
    <w:rsid w:val="004E04E2"/>
    <w:rsid w:val="004E10CD"/>
    <w:rsid w:val="004E18A2"/>
    <w:rsid w:val="004E1A8B"/>
    <w:rsid w:val="004E1E8A"/>
    <w:rsid w:val="004E2155"/>
    <w:rsid w:val="004E334E"/>
    <w:rsid w:val="004E57B9"/>
    <w:rsid w:val="004E61EC"/>
    <w:rsid w:val="004E62DC"/>
    <w:rsid w:val="004E63E2"/>
    <w:rsid w:val="004E65EB"/>
    <w:rsid w:val="004E7403"/>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B6"/>
    <w:rsid w:val="00526F34"/>
    <w:rsid w:val="00527B68"/>
    <w:rsid w:val="00527E63"/>
    <w:rsid w:val="00531A36"/>
    <w:rsid w:val="005322A3"/>
    <w:rsid w:val="005326A1"/>
    <w:rsid w:val="0053358F"/>
    <w:rsid w:val="00533DBD"/>
    <w:rsid w:val="00534D73"/>
    <w:rsid w:val="005350AC"/>
    <w:rsid w:val="005356FF"/>
    <w:rsid w:val="00535B74"/>
    <w:rsid w:val="00535FC9"/>
    <w:rsid w:val="0053631A"/>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627"/>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950"/>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455"/>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1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810"/>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6C4"/>
    <w:rsid w:val="00697BFE"/>
    <w:rsid w:val="00697FA1"/>
    <w:rsid w:val="006A044A"/>
    <w:rsid w:val="006A094F"/>
    <w:rsid w:val="006A0990"/>
    <w:rsid w:val="006A0EBC"/>
    <w:rsid w:val="006A3A3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513"/>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D727D"/>
    <w:rsid w:val="006E080B"/>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54E7"/>
    <w:rsid w:val="00716347"/>
    <w:rsid w:val="00716449"/>
    <w:rsid w:val="0071658D"/>
    <w:rsid w:val="00716A08"/>
    <w:rsid w:val="00717F49"/>
    <w:rsid w:val="00720262"/>
    <w:rsid w:val="007206E1"/>
    <w:rsid w:val="00722623"/>
    <w:rsid w:val="0072358E"/>
    <w:rsid w:val="00724BF6"/>
    <w:rsid w:val="00724CB0"/>
    <w:rsid w:val="00724E8C"/>
    <w:rsid w:val="007253DC"/>
    <w:rsid w:val="0072558A"/>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83F"/>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1A2"/>
    <w:rsid w:val="007548DB"/>
    <w:rsid w:val="007551A2"/>
    <w:rsid w:val="00755ECE"/>
    <w:rsid w:val="00756019"/>
    <w:rsid w:val="0075681E"/>
    <w:rsid w:val="007573B6"/>
    <w:rsid w:val="00757E4F"/>
    <w:rsid w:val="0076090E"/>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4E10"/>
    <w:rsid w:val="0077594D"/>
    <w:rsid w:val="0077682B"/>
    <w:rsid w:val="007802D9"/>
    <w:rsid w:val="00780715"/>
    <w:rsid w:val="00780A2C"/>
    <w:rsid w:val="00781056"/>
    <w:rsid w:val="00781A1A"/>
    <w:rsid w:val="00782D2F"/>
    <w:rsid w:val="00782D88"/>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2AA"/>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0FA2"/>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10E"/>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B46"/>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041"/>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909"/>
    <w:rsid w:val="00925C74"/>
    <w:rsid w:val="00925EB5"/>
    <w:rsid w:val="0092673B"/>
    <w:rsid w:val="00926E29"/>
    <w:rsid w:val="0092760F"/>
    <w:rsid w:val="00927A6A"/>
    <w:rsid w:val="00927A96"/>
    <w:rsid w:val="00927F50"/>
    <w:rsid w:val="00930722"/>
    <w:rsid w:val="009312C8"/>
    <w:rsid w:val="00931431"/>
    <w:rsid w:val="00931484"/>
    <w:rsid w:val="009326E2"/>
    <w:rsid w:val="009338AC"/>
    <w:rsid w:val="00933EC8"/>
    <w:rsid w:val="00934015"/>
    <w:rsid w:val="00934396"/>
    <w:rsid w:val="00934CC9"/>
    <w:rsid w:val="009350EC"/>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54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52A"/>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A83"/>
    <w:rsid w:val="009F5B9D"/>
    <w:rsid w:val="009F5BDF"/>
    <w:rsid w:val="009F6756"/>
    <w:rsid w:val="009F7DB5"/>
    <w:rsid w:val="00A0034B"/>
    <w:rsid w:val="00A00A37"/>
    <w:rsid w:val="00A0290C"/>
    <w:rsid w:val="00A02B2E"/>
    <w:rsid w:val="00A02F22"/>
    <w:rsid w:val="00A02FAC"/>
    <w:rsid w:val="00A03A8B"/>
    <w:rsid w:val="00A0417E"/>
    <w:rsid w:val="00A048B3"/>
    <w:rsid w:val="00A049C9"/>
    <w:rsid w:val="00A05388"/>
    <w:rsid w:val="00A0575A"/>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0751"/>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3D3"/>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A21"/>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76"/>
    <w:rsid w:val="00B74091"/>
    <w:rsid w:val="00B740BE"/>
    <w:rsid w:val="00B74337"/>
    <w:rsid w:val="00B7744A"/>
    <w:rsid w:val="00B774F4"/>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A7D"/>
    <w:rsid w:val="00B87D33"/>
    <w:rsid w:val="00B9023F"/>
    <w:rsid w:val="00B90401"/>
    <w:rsid w:val="00B9130C"/>
    <w:rsid w:val="00B92E7C"/>
    <w:rsid w:val="00B93467"/>
    <w:rsid w:val="00B9372E"/>
    <w:rsid w:val="00B93939"/>
    <w:rsid w:val="00B93C27"/>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766"/>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577"/>
    <w:rsid w:val="00BF66B4"/>
    <w:rsid w:val="00BF6AA5"/>
    <w:rsid w:val="00BF7144"/>
    <w:rsid w:val="00BF7530"/>
    <w:rsid w:val="00C00A31"/>
    <w:rsid w:val="00C01025"/>
    <w:rsid w:val="00C011CD"/>
    <w:rsid w:val="00C011E3"/>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340A"/>
    <w:rsid w:val="00C76399"/>
    <w:rsid w:val="00C76467"/>
    <w:rsid w:val="00C76820"/>
    <w:rsid w:val="00C771F7"/>
    <w:rsid w:val="00C7747A"/>
    <w:rsid w:val="00C80923"/>
    <w:rsid w:val="00C809CD"/>
    <w:rsid w:val="00C816CC"/>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35C"/>
    <w:rsid w:val="00CA3796"/>
    <w:rsid w:val="00CA45E3"/>
    <w:rsid w:val="00CA46B5"/>
    <w:rsid w:val="00CA4716"/>
    <w:rsid w:val="00CA6A19"/>
    <w:rsid w:val="00CA7006"/>
    <w:rsid w:val="00CA71CB"/>
    <w:rsid w:val="00CB0E60"/>
    <w:rsid w:val="00CB0F0D"/>
    <w:rsid w:val="00CB18D0"/>
    <w:rsid w:val="00CB1BAC"/>
    <w:rsid w:val="00CB1DF4"/>
    <w:rsid w:val="00CB220E"/>
    <w:rsid w:val="00CB2221"/>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0B18"/>
    <w:rsid w:val="00CC13DE"/>
    <w:rsid w:val="00CC15FF"/>
    <w:rsid w:val="00CC19CA"/>
    <w:rsid w:val="00CC1EEA"/>
    <w:rsid w:val="00CC2482"/>
    <w:rsid w:val="00CC25B6"/>
    <w:rsid w:val="00CC395B"/>
    <w:rsid w:val="00CC4D19"/>
    <w:rsid w:val="00CC4ED9"/>
    <w:rsid w:val="00CC532E"/>
    <w:rsid w:val="00CC5DD9"/>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3B36"/>
    <w:rsid w:val="00D04A88"/>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278"/>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3D6"/>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AA"/>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04E6"/>
    <w:rsid w:val="00E0273A"/>
    <w:rsid w:val="00E02825"/>
    <w:rsid w:val="00E03201"/>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52F5"/>
    <w:rsid w:val="00E375C9"/>
    <w:rsid w:val="00E40F88"/>
    <w:rsid w:val="00E40FCD"/>
    <w:rsid w:val="00E41407"/>
    <w:rsid w:val="00E415A4"/>
    <w:rsid w:val="00E41BFA"/>
    <w:rsid w:val="00E42D27"/>
    <w:rsid w:val="00E43938"/>
    <w:rsid w:val="00E439FA"/>
    <w:rsid w:val="00E43C68"/>
    <w:rsid w:val="00E452B2"/>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C41"/>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77C7"/>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9AD"/>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877C1"/>
    <w:rsid w:val="00F901E7"/>
    <w:rsid w:val="00F9044F"/>
    <w:rsid w:val="00F90A49"/>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595"/>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62B46"/>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74083F"/>
    <w:rPr>
      <w:color w:val="605E5C"/>
      <w:shd w:val="clear" w:color="auto" w:fill="E1DFDD"/>
    </w:rPr>
  </w:style>
  <w:style w:type="character" w:customStyle="1" w:styleId="50">
    <w:name w:val="Заголовок 5 Знак"/>
    <w:basedOn w:val="a0"/>
    <w:link w:val="5"/>
    <w:semiHidden/>
    <w:rsid w:val="00862B4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press_releases/2026/04/29/npf-evolyutsiya-viplatil-pensii-na-27-mlrd-rublei-s-nachala-2026-goda" TargetMode="External"/><Relationship Id="rId18" Type="http://schemas.openxmlformats.org/officeDocument/2006/relationships/hyperlink" Target="https://www.cbr.ru/press/regevent/?id=66179" TargetMode="External"/><Relationship Id="rId26" Type="http://schemas.openxmlformats.org/officeDocument/2006/relationships/hyperlink" Target="https://russian.rt.com/russia/news/1625637-roskachestvo-pensiya-pozdnii-vyhod" TargetMode="External"/><Relationship Id="rId39" Type="http://schemas.openxmlformats.org/officeDocument/2006/relationships/hyperlink" Target="https://tass.ru/ekonomika/27257813" TargetMode="External"/><Relationship Id="rId21" Type="http://schemas.openxmlformats.org/officeDocument/2006/relationships/hyperlink" Target="https://www.riatomsk.ru/article/20260429/tomichi-mogut-otkrit-vklad-v-psb-pod-30-godovih-pri-uchastii-v-pds" TargetMode="External"/><Relationship Id="rId34" Type="http://schemas.openxmlformats.org/officeDocument/2006/relationships/hyperlink" Target="https://deita.ru/article/584533" TargetMode="External"/><Relationship Id="rId42" Type="http://schemas.openxmlformats.org/officeDocument/2006/relationships/hyperlink" Target="https://www.vedomosti.ru/economics/news/2026/04/29/1194151-vvp-viros" TargetMode="External"/><Relationship Id="rId47" Type="http://schemas.openxmlformats.org/officeDocument/2006/relationships/hyperlink" Target="https://www.gazeta.ru/business/news/2026/04/28/28360285.shtml" TargetMode="External"/><Relationship Id="rId50" Type="http://schemas.openxmlformats.org/officeDocument/2006/relationships/hyperlink" Target="https://ertenmedia.kz/ru/pensiya-na-kvartiru-plyusy-minusy-kazakhstan/" TargetMode="External"/><Relationship Id="rId55" Type="http://schemas.openxmlformats.org/officeDocument/2006/relationships/hyperlink" Target="https://bb.lv/statja/politika/2026/04/29/i-pravo-nasledovat-pensionnye-nakopleniia/amp"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ass.ru/obschestvo/27254777" TargetMode="External"/><Relationship Id="rId29" Type="http://schemas.openxmlformats.org/officeDocument/2006/relationships/hyperlink" Target="https://life.ru/p/1869184" TargetMode="External"/><Relationship Id="rId11" Type="http://schemas.openxmlformats.org/officeDocument/2006/relationships/hyperlink" Target="http://pbroker.ru/?p=82057" TargetMode="External"/><Relationship Id="rId24" Type="http://schemas.openxmlformats.org/officeDocument/2006/relationships/hyperlink" Target="https://tass.ru/ekonomika/27258929" TargetMode="External"/><Relationship Id="rId32" Type="http://schemas.openxmlformats.org/officeDocument/2006/relationships/hyperlink" Target="https://pnz.ru/pens/s-uchetom-dlitelnosti-stazha-kak-izmenitsya-vasha-pensiya-po-novoj-formule-rascheta/" TargetMode="External"/><Relationship Id="rId37" Type="http://schemas.openxmlformats.org/officeDocument/2006/relationships/hyperlink" Target="https://primpress.ru/article/134085" TargetMode="External"/><Relationship Id="rId40" Type="http://schemas.openxmlformats.org/officeDocument/2006/relationships/hyperlink" Target="https://www.rbc.ru/economics/28/04/2026/69f07be09a7947541c1b74e0" TargetMode="External"/><Relationship Id="rId45" Type="http://schemas.openxmlformats.org/officeDocument/2006/relationships/hyperlink" Target="https://fomag.ru/news/pyatyy-krizis-i-dlinnye-dengi-glavnye-otkroveniya-konferentsii-solid-dlya-chastnykh-investorov/" TargetMode="External"/><Relationship Id="rId53" Type="http://schemas.openxmlformats.org/officeDocument/2006/relationships/hyperlink" Target="https://internationalinvestment.biz/news/7864-pensionnye-fondy-vozvraschayut-kapital-v-nedvizhimost.html"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sterlegrad.ru/economy/218422-pochti-49-tysyach-zhiteley-bashkortostana-prisoedinilis-k-pds-v-2026-godu.html" TargetMode="External"/><Relationship Id="rId4" Type="http://schemas.openxmlformats.org/officeDocument/2006/relationships/webSettings" Target="webSettings.xml"/><Relationship Id="rId9" Type="http://schemas.openxmlformats.org/officeDocument/2006/relationships/hyperlink" Target="https://nbj.ru/publs/rossiyane_mechtayut_vyyti_na_pensiyu_v_60_/73078/" TargetMode="External"/><Relationship Id="rId14" Type="http://schemas.openxmlformats.org/officeDocument/2006/relationships/hyperlink" Target="https://www.banki.ru/products/deposits/catalogue/1000000/overview/" TargetMode="External"/><Relationship Id="rId22" Type="http://schemas.openxmlformats.org/officeDocument/2006/relationships/hyperlink" Target="https://zonews.ru/news/v-zaporozhskoj-oblasti-vyros-spros-na-programmu-dolgosrochnyh-sberezhenij/" TargetMode="External"/><Relationship Id="rId27" Type="http://schemas.openxmlformats.org/officeDocument/2006/relationships/hyperlink" Target="https://www.gazeta.ru/social/news/2026/04/29/28367569.shtml" TargetMode="External"/><Relationship Id="rId30" Type="http://schemas.openxmlformats.org/officeDocument/2006/relationships/hyperlink" Target="https://vestnik.net/post/105851" TargetMode="External"/><Relationship Id="rId35" Type="http://schemas.openxmlformats.org/officeDocument/2006/relationships/hyperlink" Target="https://www.pravda.ru/economics/2347970-pensionnaya-sistema-2027/" TargetMode="External"/><Relationship Id="rId43" Type="http://schemas.openxmlformats.org/officeDocument/2006/relationships/hyperlink" Target="http://www.inline.ru/economi.asp?NewsID=791670" TargetMode="External"/><Relationship Id="rId48" Type="http://schemas.openxmlformats.org/officeDocument/2006/relationships/hyperlink" Target="http://a-bcd.ru/finans/208072/" TargetMode="External"/><Relationship Id="rId56" Type="http://schemas.openxmlformats.org/officeDocument/2006/relationships/hyperlink" Target="https://www.vietnam.vn/ru/nhung-chinh-sach-moi-co-hieu-luc-tu-thang-5-2026" TargetMode="External"/><Relationship Id="rId8" Type="http://schemas.openxmlformats.org/officeDocument/2006/relationships/hyperlink" Target="https://rg.ru/2026/04/29/korporativnaia-pensiia-stimuliruet-sotrudnikov-ostavatsia-v-kompanii-nadolgo.html" TargetMode="External"/><Relationship Id="rId51" Type="http://schemas.openxmlformats.org/officeDocument/2006/relationships/hyperlink" Target="https://informburo.kz/novosti/dosrocnaia-pensiia-po-sostoianiiu-zdorovia-v-kazaxstane-predlozenie-rassmotriat-eksperty-mintruda" TargetMode="External"/><Relationship Id="rId3" Type="http://schemas.openxmlformats.org/officeDocument/2006/relationships/settings" Target="settings.xml"/><Relationship Id="rId12" Type="http://schemas.openxmlformats.org/officeDocument/2006/relationships/hyperlink" Target="http://pbroker.ru/?p=82059" TargetMode="External"/><Relationship Id="rId17" Type="http://schemas.openxmlformats.org/officeDocument/2006/relationships/hyperlink" Target="https://ufa.bfm.ru/news/68380" TargetMode="External"/><Relationship Id="rId25" Type="http://schemas.openxmlformats.org/officeDocument/2006/relationships/hyperlink" Target="https://russian.rt.com/russia/news/1626119-senator-pensionery-lgoty-obraschenie" TargetMode="External"/><Relationship Id="rId33" Type="http://schemas.openxmlformats.org/officeDocument/2006/relationships/hyperlink" Target="https://pnz.ru/pens/pribavyat-k-pensii-2-400-rublej-komu-nado-podat-zayavlenie-na-uvelichenie-vyplat/" TargetMode="External"/><Relationship Id="rId38" Type="http://schemas.openxmlformats.org/officeDocument/2006/relationships/hyperlink" Target="https://www.vedomosti.ru/economics/news/2026/04/29/1194019-siluanov-48-rossiyan" TargetMode="External"/><Relationship Id="rId46" Type="http://schemas.openxmlformats.org/officeDocument/2006/relationships/hyperlink" Target="https://trends.rbc.ru/trends/social/cmrm/69f073d89a7947b31b28aab7" TargetMode="External"/><Relationship Id="rId59" Type="http://schemas.openxmlformats.org/officeDocument/2006/relationships/fontTable" Target="fontTable.xml"/><Relationship Id="rId20" Type="http://schemas.openxmlformats.org/officeDocument/2006/relationships/hyperlink" Target="https://www.cbr.ru/press/regevent/?id=66187" TargetMode="External"/><Relationship Id="rId41" Type="http://schemas.openxmlformats.org/officeDocument/2006/relationships/hyperlink" Target="https://www.insur-info.ru/press/210251/" TargetMode="External"/><Relationship Id="rId54" Type="http://schemas.openxmlformats.org/officeDocument/2006/relationships/hyperlink" Target="https://ru.investing.com/news/earnings/article-320905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2062" TargetMode="External"/><Relationship Id="rId23" Type="http://schemas.openxmlformats.org/officeDocument/2006/relationships/hyperlink" Target="https://tass.ru/ekonomika/27267221" TargetMode="External"/><Relationship Id="rId28" Type="http://schemas.openxmlformats.org/officeDocument/2006/relationships/hyperlink" Target="https://profile.ru/news/society/skolko-raz-vyrastut-pensii-v-2027-godu-rasskazali-v-gosdume-1853427/" TargetMode="External"/><Relationship Id="rId36" Type="http://schemas.openxmlformats.org/officeDocument/2006/relationships/hyperlink" Target="https://konkurent.ru/article/86753" TargetMode="External"/><Relationship Id="rId49" Type="http://schemas.openxmlformats.org/officeDocument/2006/relationships/hyperlink" Target="https://www.enbekshiqazaq.kz/ru/news/396670-enpf-predstavlyaet-otchet-ob-investirovanii-pensionnykh-nakopleniy.html" TargetMode="External"/><Relationship Id="rId57" Type="http://schemas.openxmlformats.org/officeDocument/2006/relationships/header" Target="header1.xml"/><Relationship Id="rId10" Type="http://schemas.openxmlformats.org/officeDocument/2006/relationships/hyperlink" Target="https://pnz.ru/life/rossiyane-raskryli-svoj-idealnyj-plan-na-pensiyu-vozrast-i-summu-sberezhenij/" TargetMode="External"/><Relationship Id="rId31" Type="http://schemas.openxmlformats.org/officeDocument/2006/relationships/hyperlink" Target="https://news.ru/economics/veterany-invalidy-pensionery-starshe-80-kto-poluchit-lgoty-na-zhku" TargetMode="External"/><Relationship Id="rId44" Type="http://schemas.openxmlformats.org/officeDocument/2006/relationships/hyperlink" Target="https://www.vesti.ru/ns/mironov-o-forume-sovintern-sankciyakh-ehkonomike-i-klyuchevoj-stavke-cb" TargetMode="External"/><Relationship Id="rId52" Type="http://schemas.openxmlformats.org/officeDocument/2006/relationships/hyperlink" Target="https://ria.ru/20260429/merts-2089609404.html"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30872</Words>
  <Characters>175974</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206434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43</cp:revision>
  <cp:lastPrinted>2026-04-30T05:31:00Z</cp:lastPrinted>
  <dcterms:created xsi:type="dcterms:W3CDTF">2026-04-22T07:32:00Z</dcterms:created>
  <dcterms:modified xsi:type="dcterms:W3CDTF">2026-04-30T05:32:00Z</dcterms:modified>
  <cp:category>НАПФ</cp:category>
  <cp:contentStatus>И-Консалтинг</cp:contentStatus>
</cp:coreProperties>
</file>